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Hans"/>
        </w:rPr>
      </w:pPr>
      <w:r>
        <w:rPr>
          <w:rFonts w:hint="eastAsia" w:ascii="黑体" w:hAnsi="黑体" w:eastAsia="黑体"/>
          <w:sz w:val="32"/>
          <w:szCs w:val="32"/>
        </w:rPr>
        <w:t>附件1</w:t>
      </w:r>
      <w:r>
        <w:rPr>
          <w:rFonts w:hint="default" w:ascii="黑体" w:hAnsi="黑体" w:eastAsia="黑体"/>
          <w:sz w:val="32"/>
          <w:szCs w:val="32"/>
        </w:rPr>
        <w:t>：</w:t>
      </w:r>
      <w:r>
        <w:rPr>
          <w:rFonts w:hint="eastAsia" w:ascii="黑体" w:hAnsi="黑体" w:eastAsia="黑体"/>
          <w:sz w:val="32"/>
          <w:szCs w:val="32"/>
          <w:lang w:val="en-US" w:eastAsia="zh-Hans"/>
        </w:rPr>
        <w:t>评标信息</w:t>
      </w:r>
    </w:p>
    <w:p>
      <w:pPr>
        <w:rPr>
          <w:rFonts w:hint="eastAsia" w:ascii="黑体" w:hAnsi="黑体" w:eastAsia="黑体"/>
          <w:sz w:val="32"/>
          <w:szCs w:val="32"/>
          <w:lang w:val="en-US" w:eastAsia="zh-Hans"/>
        </w:rPr>
      </w:pPr>
      <w:bookmarkStart w:id="0" w:name="_GoBack"/>
      <w:bookmarkEnd w:id="0"/>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39"/>
        <w:gridCol w:w="1426"/>
        <w:gridCol w:w="1123"/>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序号</w:t>
            </w:r>
          </w:p>
        </w:tc>
        <w:tc>
          <w:tcPr>
            <w:tcW w:w="2988"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评分项</w:t>
            </w:r>
          </w:p>
        </w:tc>
        <w:tc>
          <w:tcPr>
            <w:tcW w:w="55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szCs w:val="21"/>
              </w:rPr>
              <w:t>价格</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szCs w:val="21"/>
              </w:rPr>
              <w:t>技术部分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522" w:type="dxa"/>
            <w:vMerge w:val="restart"/>
            <w:tcBorders>
              <w:top w:val="single" w:color="auto" w:sz="4" w:space="0"/>
              <w:left w:val="single" w:color="auto" w:sz="4" w:space="0"/>
              <w:right w:val="single" w:color="auto" w:sz="4" w:space="0"/>
            </w:tcBorders>
          </w:tcPr>
          <w:p>
            <w:pPr>
              <w:spacing w:line="400" w:lineRule="exact"/>
              <w:jc w:val="center"/>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行号</w:t>
            </w:r>
          </w:p>
        </w:tc>
        <w:tc>
          <w:tcPr>
            <w:tcW w:w="142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szCs w:val="21"/>
              </w:rPr>
              <w:t>评分因素</w:t>
            </w:r>
          </w:p>
        </w:tc>
        <w:tc>
          <w:tcPr>
            <w:tcW w:w="112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权重</w:t>
            </w:r>
          </w:p>
          <w:p>
            <w:pPr>
              <w:spacing w:line="400" w:lineRule="exact"/>
              <w:jc w:val="center"/>
              <w:rPr>
                <w:rFonts w:ascii="宋体" w:hAnsi="宋体" w:cs="宋体"/>
                <w:szCs w:val="21"/>
              </w:rPr>
            </w:pPr>
            <w:r>
              <w:rPr>
                <w:rFonts w:hint="eastAsia" w:ascii="宋体" w:hAnsi="宋体"/>
                <w:szCs w:val="21"/>
              </w:rPr>
              <w:t>（分值）</w:t>
            </w:r>
          </w:p>
        </w:tc>
        <w:tc>
          <w:tcPr>
            <w:tcW w:w="55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8"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实施方案</w:t>
            </w:r>
          </w:p>
          <w:p>
            <w:pPr>
              <w:spacing w:line="400" w:lineRule="exact"/>
              <w:jc w:val="center"/>
              <w:rPr>
                <w:rFonts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ascii="宋体" w:hAnsi="宋体"/>
                <w:szCs w:val="21"/>
              </w:rPr>
              <w:t>1</w:t>
            </w:r>
            <w:r>
              <w:rPr>
                <w:rFonts w:hint="eastAsia"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Cs w:val="21"/>
              </w:rPr>
            </w:pPr>
            <w:r>
              <w:rPr>
                <w:rFonts w:hint="eastAsia" w:ascii="宋体" w:hAnsi="宋体"/>
                <w:b/>
                <w:szCs w:val="21"/>
              </w:rPr>
              <w:t>评审内容：</w:t>
            </w:r>
            <w:r>
              <w:rPr>
                <w:rFonts w:hint="eastAsia" w:ascii="宋体" w:hAnsi="宋体"/>
                <w:szCs w:val="21"/>
              </w:rPr>
              <w:t>制定专题汇报片拍摄服务实施方案。(1)对本项目背景、现状的理解、分析是否全面、具体、到位；(2)运营思路清晰明确，表现手法叙述到位。</w:t>
            </w:r>
          </w:p>
          <w:p>
            <w:pPr>
              <w:spacing w:line="380" w:lineRule="exact"/>
              <w:rPr>
                <w:rFonts w:ascii="宋体" w:hAnsi="宋体"/>
                <w:szCs w:val="21"/>
              </w:rPr>
            </w:pPr>
            <w:r>
              <w:rPr>
                <w:rFonts w:hint="eastAsia" w:ascii="宋体" w:hAnsi="宋体"/>
                <w:b/>
                <w:szCs w:val="21"/>
              </w:rPr>
              <w:t>(1)优评分标准：</w:t>
            </w:r>
            <w:r>
              <w:rPr>
                <w:rFonts w:hint="eastAsia" w:ascii="宋体" w:hAnsi="宋体"/>
                <w:szCs w:val="21"/>
              </w:rPr>
              <w:t>项目服务实施方案涵盖以上内容，逻辑清楚、内容完善，科学性、专业性、可操作性强；</w:t>
            </w:r>
          </w:p>
          <w:p>
            <w:pPr>
              <w:spacing w:line="380" w:lineRule="exact"/>
              <w:rPr>
                <w:rFonts w:ascii="宋体" w:hAnsi="宋体"/>
                <w:szCs w:val="21"/>
              </w:rPr>
            </w:pPr>
            <w:r>
              <w:rPr>
                <w:rFonts w:hint="eastAsia" w:ascii="宋体" w:hAnsi="宋体"/>
                <w:b/>
                <w:szCs w:val="21"/>
              </w:rPr>
              <w:t>(2)良评分标准：</w:t>
            </w:r>
            <w:r>
              <w:rPr>
                <w:rFonts w:hint="eastAsia" w:ascii="宋体" w:hAnsi="宋体"/>
                <w:szCs w:val="21"/>
              </w:rPr>
              <w:t>项目服务实施方案涵盖以上内容，逻辑清楚、内容完善，科学性、专业性、可操作性较强；</w:t>
            </w:r>
          </w:p>
          <w:p>
            <w:pPr>
              <w:spacing w:line="380" w:lineRule="exact"/>
              <w:rPr>
                <w:rFonts w:ascii="宋体" w:hAnsi="宋体"/>
                <w:szCs w:val="21"/>
              </w:rPr>
            </w:pPr>
            <w:r>
              <w:rPr>
                <w:rFonts w:hint="eastAsia" w:ascii="宋体" w:hAnsi="宋体"/>
                <w:b/>
                <w:szCs w:val="21"/>
              </w:rPr>
              <w:t>(3)中评分标准：</w:t>
            </w:r>
            <w:r>
              <w:rPr>
                <w:rFonts w:hint="eastAsia" w:ascii="宋体" w:hAnsi="宋体"/>
                <w:szCs w:val="21"/>
              </w:rPr>
              <w:t>项目服务实施方案涵盖以上内容，逻辑清楚、内容完善，科学性、专业性、可操作性一般；</w:t>
            </w:r>
          </w:p>
          <w:p>
            <w:pPr>
              <w:spacing w:line="380" w:lineRule="exact"/>
              <w:rPr>
                <w:rFonts w:ascii="宋体" w:hAnsi="宋体"/>
                <w:szCs w:val="21"/>
              </w:rPr>
            </w:pPr>
            <w:r>
              <w:rPr>
                <w:rFonts w:hint="eastAsia" w:ascii="宋体" w:hAnsi="宋体"/>
                <w:b/>
                <w:szCs w:val="21"/>
              </w:rPr>
              <w:t>(4)差评分标准：</w:t>
            </w:r>
            <w:r>
              <w:rPr>
                <w:rFonts w:hint="eastAsia" w:ascii="宋体" w:hAnsi="宋体"/>
                <w:szCs w:val="21"/>
              </w:rPr>
              <w:t>项目服务实施方案涵盖以上内容，逻辑不清或内容不全，科学性、专业性、可操作性较差。</w:t>
            </w:r>
          </w:p>
          <w:p>
            <w:pPr>
              <w:spacing w:line="380" w:lineRule="exact"/>
              <w:rPr>
                <w:rFonts w:ascii="宋体" w:hAnsi="宋体" w:cs="宋体"/>
                <w:b/>
                <w:i/>
                <w:szCs w:val="21"/>
                <w:u w:val="single"/>
              </w:rPr>
            </w:pPr>
            <w:r>
              <w:rPr>
                <w:rFonts w:hint="eastAsia" w:ascii="宋体" w:hAnsi="宋体"/>
                <w:szCs w:val="21"/>
              </w:rPr>
              <w:t>评价为优得15分；评价为良得12分；评价为中得9分；评价为差不得分。</w:t>
            </w:r>
            <w:r>
              <w:rPr>
                <w:rStyle w:val="4"/>
                <w:rFonts w:hint="eastAsia"/>
              </w:rPr>
              <w:t>未提供服务实施方案不得分</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项目重点难点分析、应对措施及相关的合理化建议</w:t>
            </w:r>
          </w:p>
          <w:p>
            <w:pPr>
              <w:spacing w:line="400" w:lineRule="exact"/>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10</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FF0000"/>
                <w:szCs w:val="21"/>
              </w:rPr>
            </w:pPr>
            <w:r>
              <w:rPr>
                <w:rFonts w:hint="eastAsia" w:ascii="宋体" w:hAnsi="宋体"/>
                <w:b/>
                <w:szCs w:val="21"/>
              </w:rPr>
              <w:t>评审内容：</w:t>
            </w:r>
            <w:r>
              <w:rPr>
                <w:rFonts w:hint="eastAsia" w:ascii="宋体" w:hAnsi="宋体"/>
                <w:szCs w:val="21"/>
              </w:rPr>
              <w:t>对专题汇报片拍摄服务可能出现的重点、难点以及前海法院特色展现，考虑细致、分析透彻。提供具有针对性和可操作性的分析、应对措施及相关的合理化建议。</w:t>
            </w:r>
          </w:p>
          <w:p>
            <w:pPr>
              <w:spacing w:line="380" w:lineRule="exact"/>
              <w:rPr>
                <w:rFonts w:ascii="宋体" w:hAnsi="宋体"/>
                <w:szCs w:val="21"/>
              </w:rPr>
            </w:pPr>
            <w:r>
              <w:rPr>
                <w:rFonts w:hint="eastAsia" w:ascii="宋体" w:hAnsi="宋体"/>
                <w:szCs w:val="21"/>
              </w:rPr>
              <w:t>评委横向对比打分：</w:t>
            </w:r>
          </w:p>
          <w:p>
            <w:pPr>
              <w:spacing w:line="380" w:lineRule="exact"/>
              <w:rPr>
                <w:rFonts w:ascii="宋体" w:hAnsi="宋体"/>
                <w:szCs w:val="21"/>
              </w:rPr>
            </w:pPr>
            <w:r>
              <w:rPr>
                <w:rFonts w:hint="eastAsia" w:ascii="宋体" w:hAnsi="宋体"/>
                <w:b/>
                <w:szCs w:val="21"/>
              </w:rPr>
              <w:t>(1) 优评分标准：</w:t>
            </w:r>
            <w:r>
              <w:rPr>
                <w:rFonts w:hint="eastAsia" w:ascii="宋体" w:hAnsi="宋体"/>
                <w:szCs w:val="21"/>
              </w:rPr>
              <w:t>项目重点难点分析透彻、应对措施及相关的合理化建议完善；</w:t>
            </w:r>
          </w:p>
          <w:p>
            <w:pPr>
              <w:spacing w:line="380" w:lineRule="exact"/>
              <w:rPr>
                <w:rFonts w:ascii="宋体" w:hAnsi="宋体"/>
                <w:szCs w:val="21"/>
              </w:rPr>
            </w:pPr>
            <w:r>
              <w:rPr>
                <w:rFonts w:hint="eastAsia" w:ascii="宋体" w:hAnsi="宋体"/>
                <w:b/>
                <w:szCs w:val="21"/>
              </w:rPr>
              <w:t>(2) 良评分标准：</w:t>
            </w:r>
            <w:r>
              <w:rPr>
                <w:rFonts w:hint="eastAsia" w:ascii="宋体" w:hAnsi="宋体"/>
                <w:szCs w:val="21"/>
              </w:rPr>
              <w:t>项目重点难点分析较透彻、应对措施及相关的合理化建议较完善；</w:t>
            </w:r>
          </w:p>
          <w:p>
            <w:pPr>
              <w:spacing w:line="380" w:lineRule="exact"/>
              <w:rPr>
                <w:rFonts w:ascii="宋体" w:hAnsi="宋体"/>
                <w:szCs w:val="21"/>
              </w:rPr>
            </w:pPr>
            <w:r>
              <w:rPr>
                <w:rFonts w:hint="eastAsia" w:ascii="宋体" w:hAnsi="宋体"/>
                <w:b/>
                <w:szCs w:val="21"/>
              </w:rPr>
              <w:t>(3) 中评分标准：</w:t>
            </w:r>
            <w:r>
              <w:rPr>
                <w:rFonts w:hint="eastAsia" w:ascii="宋体" w:hAnsi="宋体"/>
                <w:szCs w:val="21"/>
              </w:rPr>
              <w:t>项目重点难点分析一般、应对措施及相关的合理化建议一般；</w:t>
            </w:r>
          </w:p>
          <w:p>
            <w:pPr>
              <w:spacing w:line="380" w:lineRule="exact"/>
              <w:rPr>
                <w:rFonts w:ascii="宋体" w:hAnsi="宋体"/>
                <w:szCs w:val="21"/>
              </w:rPr>
            </w:pPr>
            <w:r>
              <w:rPr>
                <w:rFonts w:hint="eastAsia" w:ascii="宋体" w:hAnsi="宋体"/>
                <w:b/>
                <w:szCs w:val="21"/>
              </w:rPr>
              <w:t>(4) 差评分标准：</w:t>
            </w:r>
            <w:r>
              <w:rPr>
                <w:rFonts w:hint="eastAsia" w:ascii="宋体" w:hAnsi="宋体"/>
                <w:szCs w:val="21"/>
              </w:rPr>
              <w:t>项目重点难点分析不透彻、应对措施及相关的合理化建议不完善。</w:t>
            </w:r>
          </w:p>
          <w:p>
            <w:pPr>
              <w:snapToGrid w:val="0"/>
              <w:spacing w:line="380" w:lineRule="exact"/>
              <w:rPr>
                <w:rFonts w:ascii="宋体" w:hAnsi="宋体"/>
                <w:szCs w:val="21"/>
              </w:rPr>
            </w:pPr>
            <w:r>
              <w:rPr>
                <w:rFonts w:hint="eastAsia" w:ascii="宋体" w:hAnsi="宋体"/>
                <w:szCs w:val="21"/>
              </w:rPr>
              <w:t>评价为优得10分；评价为良得9分；评价为中得7分；评价为差不得分。未提供项目重点难点、应对措施及相关的合理化建议不得分。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质量（完成时间、安全、环</w:t>
            </w:r>
          </w:p>
          <w:p>
            <w:pPr>
              <w:widowControl/>
              <w:spacing w:line="400" w:lineRule="exact"/>
              <w:jc w:val="center"/>
              <w:rPr>
                <w:rFonts w:ascii="宋体" w:hAnsi="宋体" w:cs="宋体"/>
                <w:szCs w:val="21"/>
              </w:rPr>
            </w:pPr>
            <w:r>
              <w:rPr>
                <w:rFonts w:hint="eastAsia" w:ascii="宋体" w:hAnsi="宋体" w:cs="宋体"/>
                <w:kern w:val="0"/>
                <w:szCs w:val="21"/>
                <w:lang w:bidi="ar"/>
              </w:rPr>
              <w:t>保）保障措施及方案</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ascii="宋体" w:hAnsi="宋体"/>
                <w:szCs w:val="21"/>
              </w:rPr>
              <w:t>10</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b/>
                <w:szCs w:val="21"/>
              </w:rPr>
            </w:pPr>
            <w:r>
              <w:rPr>
                <w:rFonts w:hint="eastAsia" w:ascii="宋体" w:hAnsi="宋体"/>
                <w:b/>
                <w:szCs w:val="21"/>
              </w:rPr>
              <w:t>评审内容：</w:t>
            </w:r>
            <w:r>
              <w:rPr>
                <w:rFonts w:hint="eastAsia" w:ascii="宋体" w:hAnsi="宋体"/>
                <w:szCs w:val="21"/>
              </w:rPr>
              <w:t>对专题汇报片拍摄服务保障有详细的方案，对视频拍摄期间及视频制作，具有较强的针对性和可操作性，可以有序保障和提升项目服务质量和服务满意度。</w:t>
            </w:r>
          </w:p>
          <w:p>
            <w:pPr>
              <w:spacing w:line="380" w:lineRule="exact"/>
              <w:rPr>
                <w:rFonts w:ascii="宋体" w:hAnsi="宋体"/>
                <w:szCs w:val="21"/>
              </w:rPr>
            </w:pPr>
            <w:r>
              <w:rPr>
                <w:rFonts w:hint="eastAsia" w:ascii="宋体" w:hAnsi="宋体"/>
                <w:b/>
                <w:szCs w:val="21"/>
              </w:rPr>
              <w:t>(1) 优评分标准：</w:t>
            </w:r>
            <w:r>
              <w:rPr>
                <w:rFonts w:hint="eastAsia" w:ascii="宋体" w:hAnsi="宋体"/>
                <w:szCs w:val="21"/>
              </w:rPr>
              <w:t>质量保障措施涵盖以上内容，科学、完善、可操作性强；</w:t>
            </w:r>
          </w:p>
          <w:p>
            <w:pPr>
              <w:spacing w:line="380" w:lineRule="exact"/>
              <w:rPr>
                <w:rFonts w:ascii="宋体" w:hAnsi="宋体"/>
                <w:szCs w:val="21"/>
              </w:rPr>
            </w:pPr>
            <w:r>
              <w:rPr>
                <w:rFonts w:hint="eastAsia" w:ascii="宋体" w:hAnsi="宋体"/>
                <w:b/>
                <w:szCs w:val="21"/>
              </w:rPr>
              <w:t>(2) 良评分标准：</w:t>
            </w:r>
            <w:r>
              <w:rPr>
                <w:rFonts w:hint="eastAsia" w:ascii="宋体" w:hAnsi="宋体"/>
                <w:szCs w:val="21"/>
              </w:rPr>
              <w:t>质量保障措施涵盖以上内容，科学、完善、可操作性较强；</w:t>
            </w:r>
          </w:p>
          <w:p>
            <w:pPr>
              <w:spacing w:line="380" w:lineRule="exact"/>
              <w:rPr>
                <w:rFonts w:ascii="宋体" w:hAnsi="宋体"/>
                <w:szCs w:val="21"/>
              </w:rPr>
            </w:pPr>
            <w:r>
              <w:rPr>
                <w:rFonts w:hint="eastAsia" w:ascii="宋体" w:hAnsi="宋体"/>
                <w:b/>
                <w:szCs w:val="21"/>
              </w:rPr>
              <w:t>(3) 中评分标准：</w:t>
            </w:r>
            <w:r>
              <w:rPr>
                <w:rFonts w:hint="eastAsia" w:ascii="宋体" w:hAnsi="宋体"/>
                <w:szCs w:val="21"/>
              </w:rPr>
              <w:t>质量保障措施涵盖以上内容，科学、完善、可操作性一般；</w:t>
            </w:r>
          </w:p>
          <w:p>
            <w:pPr>
              <w:spacing w:line="380" w:lineRule="exact"/>
              <w:rPr>
                <w:rFonts w:ascii="宋体" w:hAnsi="宋体"/>
                <w:szCs w:val="21"/>
              </w:rPr>
            </w:pPr>
            <w:r>
              <w:rPr>
                <w:rFonts w:hint="eastAsia" w:ascii="宋体" w:hAnsi="宋体"/>
                <w:b/>
                <w:szCs w:val="21"/>
              </w:rPr>
              <w:t>(4) 差评分标准：</w:t>
            </w:r>
            <w:r>
              <w:rPr>
                <w:rFonts w:hint="eastAsia" w:ascii="宋体" w:hAnsi="宋体"/>
                <w:szCs w:val="21"/>
              </w:rPr>
              <w:t>质量保障措施未完全涵盖以上内容，不具体、不对应、操作性较差。</w:t>
            </w:r>
          </w:p>
          <w:p>
            <w:pPr>
              <w:widowControl/>
              <w:spacing w:line="380" w:lineRule="exact"/>
              <w:jc w:val="left"/>
              <w:rPr>
                <w:rFonts w:ascii="宋体" w:hAnsi="宋体" w:cs="宋体"/>
                <w:szCs w:val="21"/>
              </w:rPr>
            </w:pPr>
            <w:r>
              <w:rPr>
                <w:rFonts w:hint="eastAsia" w:ascii="宋体" w:hAnsi="宋体"/>
                <w:szCs w:val="21"/>
              </w:rPr>
              <w:t>评价为优得10分；评价为良得9分；评价为中得7分；评价为差不得分。</w:t>
            </w:r>
            <w:r>
              <w:rPr>
                <w:rStyle w:val="4"/>
                <w:rFonts w:hint="eastAsia"/>
              </w:rPr>
              <w:t>未提供质量保障措施及方案不得分。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项目完成（服务期满）后的</w:t>
            </w:r>
          </w:p>
          <w:p>
            <w:pPr>
              <w:widowControl/>
              <w:spacing w:line="400" w:lineRule="exact"/>
              <w:jc w:val="center"/>
              <w:rPr>
                <w:rFonts w:ascii="宋体" w:hAnsi="宋体"/>
              </w:rPr>
            </w:pPr>
            <w:r>
              <w:rPr>
                <w:rFonts w:hint="eastAsia" w:ascii="宋体" w:hAnsi="宋体" w:cs="宋体"/>
                <w:kern w:val="0"/>
                <w:szCs w:val="21"/>
                <w:lang w:bidi="ar"/>
              </w:rPr>
              <w:t>服务承诺</w:t>
            </w:r>
          </w:p>
          <w:p>
            <w:pPr>
              <w:spacing w:line="400" w:lineRule="exact"/>
              <w:jc w:val="center"/>
              <w:rPr>
                <w:rFonts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jc w:val="left"/>
              <w:rPr>
                <w:szCs w:val="21"/>
              </w:rPr>
            </w:pPr>
            <w:r>
              <w:rPr>
                <w:b/>
                <w:bCs/>
                <w:szCs w:val="21"/>
              </w:rPr>
              <w:t>评审内容</w:t>
            </w:r>
            <w:r>
              <w:rPr>
                <w:rFonts w:hint="eastAsia"/>
                <w:b/>
                <w:bCs/>
                <w:szCs w:val="21"/>
              </w:rPr>
              <w:t>：</w:t>
            </w:r>
            <w:r>
              <w:rPr>
                <w:szCs w:val="21"/>
              </w:rPr>
              <w:t>要求</w:t>
            </w:r>
            <w:r>
              <w:rPr>
                <w:rFonts w:hint="eastAsia"/>
                <w:szCs w:val="21"/>
              </w:rPr>
              <w:t>投标人</w:t>
            </w:r>
            <w:r>
              <w:rPr>
                <w:szCs w:val="21"/>
              </w:rPr>
              <w:t>提供承诺</w:t>
            </w:r>
            <w:r>
              <w:rPr>
                <w:rFonts w:hint="eastAsia"/>
                <w:szCs w:val="21"/>
              </w:rPr>
              <w:t>函加盖公司公章</w:t>
            </w:r>
            <w:r>
              <w:rPr>
                <w:szCs w:val="21"/>
              </w:rPr>
              <w:t>作为得分依据（格式自拟）</w:t>
            </w:r>
            <w:r>
              <w:rPr>
                <w:rFonts w:hint="eastAsia"/>
                <w:szCs w:val="21"/>
              </w:rPr>
              <w:t>。提供以下服务承诺</w:t>
            </w:r>
            <w:r>
              <w:rPr>
                <w:rFonts w:hint="eastAsia" w:ascii="宋体" w:hAnsi="宋体"/>
                <w:szCs w:val="21"/>
              </w:rPr>
              <w:t>的得5分</w:t>
            </w:r>
            <w:r>
              <w:rPr>
                <w:szCs w:val="21"/>
              </w:rPr>
              <w:t xml:space="preserve">，否则不得分。 </w:t>
            </w:r>
          </w:p>
          <w:p>
            <w:pPr>
              <w:spacing w:line="380" w:lineRule="exact"/>
              <w:rPr>
                <w:rFonts w:ascii="宋体" w:hAnsi="宋体" w:cs="宋体"/>
                <w:szCs w:val="21"/>
              </w:rPr>
            </w:pPr>
            <w:r>
              <w:rPr>
                <w:szCs w:val="21"/>
              </w:rPr>
              <w:t>服务期满后主动与</w:t>
            </w:r>
            <w:r>
              <w:rPr>
                <w:rFonts w:hint="eastAsia"/>
                <w:szCs w:val="21"/>
              </w:rPr>
              <w:t>采购人完成</w:t>
            </w:r>
            <w:r>
              <w:rPr>
                <w:szCs w:val="21"/>
              </w:rPr>
              <w:t>交接</w:t>
            </w:r>
            <w:r>
              <w:rPr>
                <w:rFonts w:hint="eastAsia"/>
                <w:szCs w:val="21"/>
              </w:rPr>
              <w:t>，交接内容包括成片、素材等。</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Cs/>
                <w:szCs w:val="21"/>
              </w:rPr>
            </w:pPr>
            <w:r>
              <w:rPr>
                <w:rFonts w:hint="eastAsia" w:ascii="宋体" w:hAnsi="宋体" w:cs="宋体"/>
                <w:kern w:val="0"/>
                <w:szCs w:val="21"/>
                <w:lang w:bidi="ar"/>
              </w:rPr>
              <w:t>违约承诺</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Cs w:val="21"/>
              </w:rPr>
            </w:pPr>
            <w:r>
              <w:rPr>
                <w:b/>
                <w:bCs/>
                <w:szCs w:val="21"/>
              </w:rPr>
              <w:t>评审内容：</w:t>
            </w:r>
            <w:r>
              <w:rPr>
                <w:szCs w:val="21"/>
              </w:rPr>
              <w:t>投标人</w:t>
            </w:r>
            <w:r>
              <w:rPr>
                <w:rFonts w:hint="eastAsia"/>
                <w:szCs w:val="21"/>
              </w:rPr>
              <w:t>提供</w:t>
            </w:r>
            <w:r>
              <w:rPr>
                <w:szCs w:val="21"/>
              </w:rPr>
              <w:t>以</w:t>
            </w:r>
            <w:r>
              <w:rPr>
                <w:rFonts w:hint="eastAsia"/>
                <w:szCs w:val="21"/>
              </w:rPr>
              <w:t>下承诺</w:t>
            </w:r>
            <w:r>
              <w:rPr>
                <w:szCs w:val="21"/>
              </w:rPr>
              <w:t>的</w:t>
            </w:r>
            <w:r>
              <w:rPr>
                <w:rFonts w:hint="eastAsia" w:ascii="宋体" w:hAnsi="宋体"/>
                <w:szCs w:val="21"/>
              </w:rPr>
              <w:t xml:space="preserve">得5分，否则不得分。 </w:t>
            </w:r>
          </w:p>
          <w:p>
            <w:pPr>
              <w:spacing w:line="380" w:lineRule="exact"/>
              <w:jc w:val="left"/>
              <w:rPr>
                <w:szCs w:val="21"/>
              </w:rPr>
            </w:pPr>
            <w:r>
              <w:rPr>
                <w:rFonts w:hint="eastAsia" w:ascii="宋体" w:hAnsi="宋体"/>
                <w:szCs w:val="21"/>
              </w:rPr>
              <w:t>（1）人员严格按照招标文件及投标承诺</w:t>
            </w:r>
            <w:r>
              <w:rPr>
                <w:szCs w:val="21"/>
              </w:rPr>
              <w:t xml:space="preserve">配置； </w:t>
            </w:r>
          </w:p>
          <w:p>
            <w:pPr>
              <w:spacing w:line="380" w:lineRule="exact"/>
              <w:rPr>
                <w:szCs w:val="21"/>
              </w:rPr>
            </w:pPr>
            <w:r>
              <w:rPr>
                <w:szCs w:val="21"/>
              </w:rPr>
              <w:t xml:space="preserve">（2）服务质量达到招标文件要求； </w:t>
            </w:r>
          </w:p>
          <w:p>
            <w:pPr>
              <w:spacing w:line="380" w:lineRule="exact"/>
              <w:rPr>
                <w:szCs w:val="21"/>
              </w:rPr>
            </w:pPr>
            <w:r>
              <w:rPr>
                <w:szCs w:val="21"/>
              </w:rPr>
              <w:t xml:space="preserve">（3）对未能达到管理要求承担相应管理责任。 </w:t>
            </w:r>
          </w:p>
          <w:p>
            <w:pPr>
              <w:widowControl/>
              <w:spacing w:line="380" w:lineRule="exact"/>
              <w:jc w:val="left"/>
              <w:rPr>
                <w:rFonts w:ascii="宋体" w:hAnsi="宋体"/>
                <w:szCs w:val="21"/>
              </w:rPr>
            </w:pPr>
            <w:r>
              <w:rPr>
                <w:szCs w:val="21"/>
              </w:rPr>
              <w:t>要求提供承诺</w:t>
            </w:r>
            <w:r>
              <w:rPr>
                <w:rFonts w:hint="eastAsia"/>
                <w:szCs w:val="21"/>
              </w:rPr>
              <w:t>函加盖公司公章</w:t>
            </w:r>
            <w:r>
              <w:rPr>
                <w:szCs w:val="21"/>
              </w:rPr>
              <w:t>作为得分依据（格式自拟）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3</w:t>
            </w:r>
          </w:p>
        </w:tc>
        <w:tc>
          <w:tcPr>
            <w:tcW w:w="2988"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szCs w:val="21"/>
              </w:rPr>
              <w:t>综合实力部分</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eastAsia="宋体" w:cs="宋体"/>
                <w:szCs w:val="21"/>
              </w:rPr>
            </w:pPr>
            <w:r>
              <w:rPr>
                <w:rFonts w:hint="eastAsia" w:ascii="宋体" w:hAnsi="宋体"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trPr>
        <w:tc>
          <w:tcPr>
            <w:tcW w:w="522" w:type="dxa"/>
            <w:vMerge w:val="restart"/>
            <w:tcBorders>
              <w:top w:val="single" w:color="auto" w:sz="4" w:space="0"/>
              <w:left w:val="single" w:color="auto" w:sz="4" w:space="0"/>
              <w:right w:val="single" w:color="auto" w:sz="4" w:space="0"/>
            </w:tcBorders>
          </w:tcPr>
          <w:p>
            <w:pPr>
              <w:spacing w:line="400" w:lineRule="exact"/>
              <w:jc w:val="center"/>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szCs w:val="21"/>
              </w:rPr>
            </w:pPr>
            <w:r>
              <w:rPr>
                <w:rFonts w:hint="eastAsia" w:ascii="宋体" w:hAnsi="宋体" w:cs="宋体"/>
                <w:szCs w:val="21"/>
              </w:rPr>
              <w:t>行号</w:t>
            </w:r>
          </w:p>
        </w:tc>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内容</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权重   （分值）</w:t>
            </w:r>
          </w:p>
        </w:tc>
        <w:tc>
          <w:tcPr>
            <w:tcW w:w="55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1</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投标人同类项目业绩情况</w:t>
            </w:r>
          </w:p>
          <w:p>
            <w:pPr>
              <w:spacing w:line="400" w:lineRule="exact"/>
              <w:rPr>
                <w:rFonts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3</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b/>
                <w:szCs w:val="21"/>
              </w:rPr>
            </w:pPr>
            <w:r>
              <w:rPr>
                <w:rFonts w:hint="eastAsia" w:ascii="宋体" w:hAnsi="宋体"/>
                <w:b/>
                <w:szCs w:val="21"/>
              </w:rPr>
              <w:t>（一）评分内容</w:t>
            </w:r>
          </w:p>
          <w:p>
            <w:pPr>
              <w:spacing w:line="380" w:lineRule="exact"/>
              <w:rPr>
                <w:rFonts w:ascii="宋体" w:hAnsi="宋体"/>
                <w:szCs w:val="21"/>
              </w:rPr>
            </w:pPr>
            <w:r>
              <w:rPr>
                <w:rFonts w:ascii="宋体" w:hAnsi="宋体"/>
                <w:szCs w:val="21"/>
              </w:rPr>
              <w:t xml:space="preserve">自 </w:t>
            </w:r>
            <w:r>
              <w:rPr>
                <w:rFonts w:hint="eastAsia" w:ascii="宋体" w:hAnsi="宋体"/>
                <w:szCs w:val="21"/>
              </w:rPr>
              <w:t>2018</w:t>
            </w:r>
            <w:r>
              <w:rPr>
                <w:rFonts w:ascii="宋体" w:hAnsi="宋体"/>
                <w:szCs w:val="21"/>
              </w:rPr>
              <w:t>年</w:t>
            </w:r>
            <w:r>
              <w:rPr>
                <w:rFonts w:hint="eastAsia" w:ascii="宋体" w:hAnsi="宋体"/>
                <w:szCs w:val="21"/>
              </w:rPr>
              <w:t>9</w:t>
            </w:r>
            <w:r>
              <w:rPr>
                <w:rFonts w:ascii="宋体" w:hAnsi="宋体"/>
                <w:szCs w:val="21"/>
              </w:rPr>
              <w:t>月1日以来，</w:t>
            </w:r>
            <w:r>
              <w:rPr>
                <w:rFonts w:hint="eastAsia" w:ascii="宋体" w:hAnsi="宋体"/>
                <w:szCs w:val="21"/>
              </w:rPr>
              <w:t>具有政务类专题汇报片拍摄项目，每提供一个项目的证明文件得1分，本项最高得3分。</w:t>
            </w:r>
            <w:r>
              <w:rPr>
                <w:rFonts w:ascii="宋体" w:hAnsi="宋体" w:cs="宋体"/>
                <w:kern w:val="0"/>
                <w:szCs w:val="21"/>
              </w:rPr>
              <w:t>未提供或证明文件不清晰不得分。</w:t>
            </w:r>
          </w:p>
          <w:p>
            <w:pPr>
              <w:spacing w:line="380" w:lineRule="exact"/>
              <w:rPr>
                <w:rFonts w:ascii="宋体" w:hAnsi="宋体"/>
                <w:b/>
                <w:szCs w:val="21"/>
              </w:rPr>
            </w:pPr>
            <w:r>
              <w:rPr>
                <w:rFonts w:hint="eastAsia" w:ascii="宋体" w:hAnsi="宋体"/>
                <w:b/>
                <w:szCs w:val="21"/>
              </w:rPr>
              <w:t>（二）评分依据</w:t>
            </w:r>
          </w:p>
          <w:p>
            <w:pPr>
              <w:widowControl/>
              <w:spacing w:line="380" w:lineRule="exact"/>
              <w:jc w:val="left"/>
              <w:textAlignment w:val="top"/>
              <w:rPr>
                <w:szCs w:val="21"/>
              </w:rPr>
            </w:pPr>
            <w:r>
              <w:rPr>
                <w:rFonts w:hint="eastAsia" w:ascii="宋体" w:hAnsi="宋体" w:cs="宋体"/>
                <w:kern w:val="0"/>
                <w:szCs w:val="21"/>
              </w:rPr>
              <w:t>（1）</w:t>
            </w:r>
            <w:r>
              <w:rPr>
                <w:rFonts w:ascii="宋体" w:hAnsi="宋体" w:cs="宋体"/>
                <w:kern w:val="0"/>
                <w:szCs w:val="21"/>
              </w:rPr>
              <w:t>要求提供</w:t>
            </w:r>
            <w:r>
              <w:rPr>
                <w:rFonts w:hint="eastAsia" w:ascii="宋体" w:hAnsi="宋体"/>
                <w:bCs/>
                <w:szCs w:val="21"/>
              </w:rPr>
              <w:t>相关项目合同关键页</w:t>
            </w:r>
            <w:r>
              <w:rPr>
                <w:rFonts w:hint="eastAsia" w:ascii="宋体" w:hAnsi="宋体" w:cs="宋体"/>
                <w:kern w:val="0"/>
                <w:szCs w:val="21"/>
              </w:rPr>
              <w:t>或</w:t>
            </w:r>
            <w:r>
              <w:rPr>
                <w:rFonts w:ascii="宋体" w:hAnsi="宋体" w:cs="宋体"/>
                <w:kern w:val="0"/>
                <w:szCs w:val="21"/>
              </w:rPr>
              <w:t>项目履约（验收）合格评价证明文件(已完成，且履约评价合格或者验收合格)作为得分依据</w:t>
            </w:r>
            <w:r>
              <w:rPr>
                <w:rFonts w:hint="eastAsia" w:ascii="宋体" w:hAnsi="宋体" w:cs="宋体"/>
                <w:kern w:val="0"/>
                <w:szCs w:val="21"/>
              </w:rPr>
              <w:t>，提供的合同和合格评价证明文件应能够体现属于政务类专题汇报片</w:t>
            </w:r>
            <w:r>
              <w:rPr>
                <w:rFonts w:ascii="宋体" w:hAnsi="宋体" w:cs="宋体"/>
                <w:kern w:val="0"/>
                <w:szCs w:val="21"/>
              </w:rPr>
              <w:t xml:space="preserve">。 </w:t>
            </w:r>
          </w:p>
          <w:p>
            <w:pPr>
              <w:widowControl/>
              <w:spacing w:line="380" w:lineRule="exact"/>
              <w:jc w:val="left"/>
              <w:rPr>
                <w:rFonts w:ascii="宋体" w:hAnsi="宋体"/>
                <w:bCs/>
                <w:szCs w:val="21"/>
              </w:rPr>
            </w:pPr>
            <w:r>
              <w:rPr>
                <w:rFonts w:hint="eastAsia" w:ascii="宋体" w:hAnsi="宋体" w:cs="宋体"/>
                <w:kern w:val="0"/>
                <w:szCs w:val="21"/>
              </w:rPr>
              <w:t>（2）</w:t>
            </w:r>
            <w:r>
              <w:rPr>
                <w:rFonts w:ascii="宋体" w:hAnsi="宋体" w:cs="宋体"/>
                <w:kern w:val="0"/>
                <w:szCs w:val="21"/>
              </w:rPr>
              <w:t>以上资料均要求提供扫描件，原件备查。评分中出现无证明资料或</w:t>
            </w:r>
            <w:r>
              <w:rPr>
                <w:rFonts w:hint="eastAsia" w:ascii="宋体" w:hAnsi="宋体" w:cs="宋体"/>
                <w:kern w:val="0"/>
                <w:szCs w:val="21"/>
              </w:rPr>
              <w:t>评委</w:t>
            </w:r>
            <w:r>
              <w:rPr>
                <w:rFonts w:ascii="宋体" w:hAnsi="宋体" w:cs="宋体"/>
                <w:kern w:val="0"/>
                <w:szCs w:val="21"/>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eastAsia="宋体" w:cs="Times New Roman"/>
                <w:szCs w:val="21"/>
              </w:rPr>
            </w:pPr>
            <w:r>
              <w:rPr>
                <w:rFonts w:hint="eastAsia" w:ascii="宋体" w:hAnsi="宋体" w:cs="Times New Roman"/>
                <w:szCs w:val="21"/>
              </w:rPr>
              <w:t>2</w:t>
            </w:r>
          </w:p>
        </w:tc>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color w:val="000000" w:themeColor="text1"/>
                <w:szCs w:val="21"/>
                <w14:textFill>
                  <w14:solidFill>
                    <w14:schemeClr w14:val="tx1"/>
                  </w14:solidFill>
                </w14:textFill>
              </w:rPr>
              <w:t>项目拟使用的拍摄器材情况</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rPr>
            </w:pPr>
            <w:r>
              <w:rPr>
                <w:rFonts w:hint="eastAsia" w:ascii="宋体" w:hAnsi="宋体" w:cs="Times New Roman"/>
                <w:szCs w:val="21"/>
              </w:rPr>
              <w:t>7</w:t>
            </w:r>
          </w:p>
        </w:tc>
        <w:tc>
          <w:tcPr>
            <w:tcW w:w="55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szCs w:val="21"/>
              </w:rPr>
            </w:pPr>
            <w:r>
              <w:rPr>
                <w:rFonts w:hint="eastAsia" w:ascii="宋体" w:hAnsi="宋体"/>
                <w:b/>
                <w:szCs w:val="21"/>
              </w:rPr>
              <w:t>（一）评分内容：</w:t>
            </w:r>
          </w:p>
          <w:p>
            <w:pPr>
              <w:spacing w:line="380" w:lineRule="exact"/>
              <w:rPr>
                <w:rFonts w:ascii="宋体" w:hAnsi="宋体" w:cs="宋体"/>
                <w:kern w:val="0"/>
                <w:szCs w:val="21"/>
              </w:rPr>
            </w:pPr>
            <w:r>
              <w:rPr>
                <w:rFonts w:hint="eastAsia" w:ascii="宋体" w:hAnsi="宋体" w:cs="宋体"/>
                <w:kern w:val="0"/>
                <w:szCs w:val="21"/>
              </w:rPr>
              <w:t>拍摄器材需达到或相当于艾丽莎电影级摄影机、蔡司UP镜头组全套、大疆大型专业航拍机的同等级水平；灯光器材需达到或相当于2.5K 、1.8K、1.2K、1000W、650W、卷布灯、LED的同等级规格。器材满足上述要求得7分，否则不得分。</w:t>
            </w:r>
          </w:p>
          <w:p>
            <w:pPr>
              <w:spacing w:line="380" w:lineRule="exact"/>
              <w:rPr>
                <w:rFonts w:ascii="宋体" w:hAnsi="宋体"/>
                <w:bCs/>
                <w:szCs w:val="21"/>
              </w:rPr>
            </w:pPr>
            <w:r>
              <w:rPr>
                <w:rFonts w:hint="eastAsia" w:ascii="宋体" w:hAnsi="宋体"/>
                <w:b/>
                <w:szCs w:val="21"/>
              </w:rPr>
              <w:t>（二）评分依据：</w:t>
            </w:r>
            <w:r>
              <w:rPr>
                <w:rFonts w:hint="eastAsia" w:ascii="宋体" w:hAnsi="宋体"/>
                <w:bCs/>
                <w:szCs w:val="21"/>
              </w:rPr>
              <w:t xml:space="preserve"> </w:t>
            </w:r>
          </w:p>
          <w:p>
            <w:pPr>
              <w:widowControl/>
              <w:spacing w:line="380" w:lineRule="exact"/>
              <w:textAlignment w:val="top"/>
              <w:rPr>
                <w:szCs w:val="21"/>
              </w:rPr>
            </w:pPr>
            <w:r>
              <w:rPr>
                <w:rFonts w:hint="eastAsia" w:ascii="宋体" w:hAnsi="宋体" w:cs="宋体"/>
                <w:kern w:val="0"/>
                <w:szCs w:val="21"/>
              </w:rPr>
              <w:t>（1）提供拍摄器材清单，并提供器材购买或者租赁证明；</w:t>
            </w:r>
          </w:p>
          <w:p>
            <w:pPr>
              <w:spacing w:line="380" w:lineRule="exact"/>
              <w:rPr>
                <w:rFonts w:ascii="宋体" w:hAnsi="宋体" w:eastAsia="宋体" w:cs="Times New Roman"/>
                <w:szCs w:val="21"/>
              </w:rPr>
            </w:pPr>
            <w:r>
              <w:rPr>
                <w:rFonts w:hint="eastAsia" w:ascii="宋体" w:hAnsi="宋体" w:cs="宋体"/>
                <w:kern w:val="0"/>
                <w:szCs w:val="21"/>
              </w:rPr>
              <w:t>（2）</w:t>
            </w:r>
            <w:r>
              <w:rPr>
                <w:rFonts w:ascii="宋体" w:hAnsi="宋体" w:cs="宋体"/>
                <w:kern w:val="0"/>
                <w:szCs w:val="21"/>
              </w:rPr>
              <w:t>以上资料均要求提供扫描件，原件备查。评分中出现无证明资料或</w:t>
            </w:r>
            <w:r>
              <w:rPr>
                <w:rFonts w:hint="eastAsia" w:ascii="宋体" w:hAnsi="宋体" w:cs="宋体"/>
                <w:kern w:val="0"/>
                <w:szCs w:val="21"/>
              </w:rPr>
              <w:t>评委</w:t>
            </w:r>
            <w:r>
              <w:rPr>
                <w:rFonts w:ascii="宋体" w:hAnsi="宋体" w:cs="宋体"/>
                <w:kern w:val="0"/>
                <w:szCs w:val="21"/>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522"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3</w:t>
            </w:r>
          </w:p>
        </w:tc>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bCs/>
                <w:szCs w:val="21"/>
              </w:rPr>
              <w:t>项目负责人情况（限1人）</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6</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Cs w:val="21"/>
              </w:rPr>
            </w:pPr>
            <w:r>
              <w:rPr>
                <w:rFonts w:hint="eastAsia" w:ascii="宋体" w:hAnsi="宋体"/>
                <w:b/>
                <w:szCs w:val="21"/>
              </w:rPr>
              <w:t>（一）评分内容：</w:t>
            </w:r>
          </w:p>
          <w:p>
            <w:pPr>
              <w:spacing w:line="380" w:lineRule="exact"/>
              <w:rPr>
                <w:rFonts w:ascii="宋体" w:hAnsi="宋体" w:cs="宋体"/>
                <w:kern w:val="0"/>
                <w:szCs w:val="21"/>
              </w:rPr>
            </w:pPr>
            <w:r>
              <w:rPr>
                <w:rFonts w:ascii="宋体" w:hAnsi="宋体" w:cs="宋体"/>
                <w:kern w:val="0"/>
                <w:szCs w:val="21"/>
              </w:rPr>
              <w:t>投标人拟安排的项目负责人</w:t>
            </w:r>
            <w:r>
              <w:rPr>
                <w:rFonts w:hint="eastAsia" w:ascii="宋体" w:hAnsi="宋体" w:cs="宋体"/>
                <w:kern w:val="0"/>
                <w:szCs w:val="21"/>
              </w:rPr>
              <w:t>须</w:t>
            </w:r>
            <w:r>
              <w:rPr>
                <w:rFonts w:ascii="宋体" w:hAnsi="宋体" w:cs="宋体"/>
                <w:kern w:val="0"/>
                <w:szCs w:val="21"/>
              </w:rPr>
              <w:t>为</w:t>
            </w:r>
            <w:r>
              <w:rPr>
                <w:rFonts w:hint="eastAsia" w:ascii="宋体" w:hAnsi="宋体" w:cs="宋体"/>
                <w:kern w:val="0"/>
                <w:szCs w:val="21"/>
              </w:rPr>
              <w:t>投标人自有</w:t>
            </w:r>
            <w:r>
              <w:rPr>
                <w:rFonts w:ascii="宋体" w:hAnsi="宋体" w:cs="宋体"/>
                <w:kern w:val="0"/>
                <w:szCs w:val="21"/>
              </w:rPr>
              <w:t>员工，否则此项不予计分。</w:t>
            </w:r>
          </w:p>
          <w:p>
            <w:pPr>
              <w:numPr>
                <w:ilvl w:val="0"/>
                <w:numId w:val="1"/>
              </w:numPr>
              <w:spacing w:line="380" w:lineRule="exac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项目负责人具有</w:t>
            </w:r>
            <w:r>
              <w:rPr>
                <w:rFonts w:hint="eastAsia" w:ascii="宋体" w:hAnsi="宋体" w:cs="宋体"/>
                <w:color w:val="000000" w:themeColor="text1"/>
                <w:kern w:val="0"/>
                <w:szCs w:val="21"/>
                <w14:textFill>
                  <w14:solidFill>
                    <w14:schemeClr w14:val="tx1"/>
                  </w14:solidFill>
                </w14:textFill>
              </w:rPr>
              <w:t>本科及以上学历，并提供证明文件，得3分；</w:t>
            </w:r>
          </w:p>
          <w:p>
            <w:pPr>
              <w:numPr>
                <w:ilvl w:val="0"/>
                <w:numId w:val="1"/>
              </w:numPr>
              <w:spacing w:line="380" w:lineRule="exact"/>
              <w:rPr>
                <w:rFonts w:ascii="宋体" w:hAnsi="宋体"/>
                <w:szCs w:val="21"/>
              </w:rPr>
            </w:pPr>
            <w:r>
              <w:rPr>
                <w:rFonts w:hint="eastAsia" w:ascii="宋体" w:hAnsi="宋体" w:cs="宋体"/>
                <w:kern w:val="0"/>
                <w:szCs w:val="21"/>
              </w:rPr>
              <w:t>项目负责人具备近3年政务类专题汇报片等视频导演或制作经历，每提供1个近3年负责导演或制作的视频作品，得1分</w:t>
            </w:r>
            <w:r>
              <w:rPr>
                <w:rFonts w:hint="eastAsia" w:ascii="宋体" w:hAnsi="宋体"/>
                <w:szCs w:val="21"/>
              </w:rPr>
              <w:t>。</w:t>
            </w:r>
          </w:p>
          <w:p>
            <w:pPr>
              <w:spacing w:line="380" w:lineRule="exact"/>
              <w:rPr>
                <w:rFonts w:ascii="宋体" w:hAnsi="宋体"/>
                <w:b/>
                <w:szCs w:val="21"/>
              </w:rPr>
            </w:pPr>
            <w:r>
              <w:rPr>
                <w:rFonts w:hint="eastAsia" w:ascii="宋体" w:hAnsi="宋体"/>
                <w:b/>
                <w:szCs w:val="21"/>
              </w:rPr>
              <w:t>（二）评分依据：</w:t>
            </w:r>
          </w:p>
          <w:p>
            <w:pPr>
              <w:spacing w:line="380" w:lineRule="exact"/>
              <w:rPr>
                <w:szCs w:val="21"/>
              </w:rPr>
            </w:pPr>
            <w:r>
              <w:rPr>
                <w:rFonts w:hint="eastAsia" w:ascii="宋体" w:hAnsi="宋体" w:cs="宋体"/>
                <w:kern w:val="0"/>
                <w:szCs w:val="21"/>
              </w:rPr>
              <w:t>（1）要求提供通过投标人购买的主要负责人2021年4月以来任意连续3个月的社保证明材料或成员与投标人签订的劳务合同或聘用合同及相关证明材料作为得分依据。</w:t>
            </w:r>
          </w:p>
          <w:p>
            <w:pPr>
              <w:widowControl/>
              <w:spacing w:line="380" w:lineRule="exact"/>
              <w:textAlignment w:val="top"/>
              <w:rPr>
                <w:rFonts w:ascii="宋体" w:hAnsi="宋体" w:cs="宋体"/>
                <w:kern w:val="0"/>
                <w:szCs w:val="21"/>
              </w:rPr>
            </w:pPr>
            <w:r>
              <w:rPr>
                <w:rFonts w:hint="eastAsia" w:ascii="宋体" w:hAnsi="宋体" w:cs="宋体"/>
                <w:kern w:val="0"/>
                <w:szCs w:val="21"/>
              </w:rPr>
              <w:t>（2）</w:t>
            </w:r>
            <w:r>
              <w:rPr>
                <w:rFonts w:ascii="宋体" w:hAnsi="宋体" w:cs="宋体"/>
                <w:kern w:val="0"/>
                <w:szCs w:val="21"/>
              </w:rPr>
              <w:t>学历证明需</w:t>
            </w:r>
            <w:r>
              <w:rPr>
                <w:rFonts w:hint="eastAsia" w:ascii="宋体" w:hAnsi="宋体" w:cs="宋体"/>
                <w:kern w:val="0"/>
                <w:szCs w:val="21"/>
              </w:rPr>
              <w:t>提供</w:t>
            </w:r>
            <w:r>
              <w:rPr>
                <w:rFonts w:ascii="宋体" w:hAnsi="宋体" w:cs="宋体"/>
                <w:kern w:val="0"/>
                <w:szCs w:val="21"/>
              </w:rPr>
              <w:t>学历学位证书</w:t>
            </w:r>
            <w:r>
              <w:rPr>
                <w:rFonts w:hint="eastAsia" w:ascii="宋体" w:hAnsi="宋体" w:cs="宋体"/>
                <w:kern w:val="0"/>
                <w:szCs w:val="21"/>
              </w:rPr>
              <w:t>复印件并加盖公司公章</w:t>
            </w:r>
            <w:r>
              <w:rPr>
                <w:rFonts w:ascii="宋体" w:hAnsi="宋体" w:cs="宋体"/>
                <w:kern w:val="0"/>
                <w:szCs w:val="21"/>
              </w:rPr>
              <w:t>。</w:t>
            </w:r>
          </w:p>
          <w:p>
            <w:pPr>
              <w:widowControl/>
              <w:spacing w:line="380" w:lineRule="exact"/>
              <w:jc w:val="left"/>
              <w:textAlignment w:val="top"/>
              <w:rPr>
                <w:rFonts w:ascii="宋体" w:hAnsi="宋体" w:cs="宋体"/>
                <w:kern w:val="0"/>
                <w:szCs w:val="21"/>
              </w:rPr>
            </w:pPr>
            <w:r>
              <w:rPr>
                <w:rFonts w:hint="eastAsia" w:ascii="宋体" w:hAnsi="宋体" w:cs="宋体"/>
                <w:kern w:val="0"/>
                <w:szCs w:val="21"/>
              </w:rPr>
              <w:t>（3）需提供导演或制作的</w:t>
            </w:r>
            <w:r>
              <w:rPr>
                <w:rFonts w:hint="eastAsia" w:ascii="宋体" w:hAnsi="宋体"/>
                <w:szCs w:val="21"/>
              </w:rPr>
              <w:t>政务类专题汇报片等视频作品文件光盘，且投标人应承诺作品属于项目负责人，承诺函应加盖公司公章。</w:t>
            </w:r>
          </w:p>
          <w:p>
            <w:pPr>
              <w:widowControl/>
              <w:spacing w:line="380" w:lineRule="exact"/>
              <w:jc w:val="left"/>
              <w:rPr>
                <w:rFonts w:ascii="宋体" w:hAnsi="宋体" w:cs="宋体"/>
                <w:szCs w:val="21"/>
              </w:rPr>
            </w:pPr>
            <w:r>
              <w:rPr>
                <w:rFonts w:ascii="宋体" w:hAnsi="宋体" w:cs="宋体"/>
                <w:kern w:val="0"/>
                <w:szCs w:val="21"/>
              </w:rPr>
              <w:t>评分中出现无证明资料或</w:t>
            </w:r>
            <w:r>
              <w:rPr>
                <w:rFonts w:hint="eastAsia" w:ascii="宋体" w:hAnsi="宋体" w:cs="宋体"/>
                <w:kern w:val="0"/>
                <w:szCs w:val="21"/>
              </w:rPr>
              <w:t>评委</w:t>
            </w:r>
            <w:r>
              <w:rPr>
                <w:rFonts w:ascii="宋体" w:hAnsi="宋体" w:cs="宋体"/>
                <w:kern w:val="0"/>
                <w:szCs w:val="21"/>
              </w:rPr>
              <w:t xml:space="preserve">无法凭所提供资料判断是否得分的情况，一律作不得分处理。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1" w:hRule="atLeast"/>
        </w:trPr>
        <w:tc>
          <w:tcPr>
            <w:tcW w:w="522" w:type="dxa"/>
            <w:vMerge w:val="continue"/>
            <w:tcBorders>
              <w:left w:val="single" w:color="auto" w:sz="4" w:space="0"/>
              <w:right w:val="single" w:color="auto" w:sz="4" w:space="0"/>
            </w:tcBorders>
            <w:vAlign w:val="center"/>
          </w:tcPr>
          <w:p>
            <w:pPr>
              <w:widowControl/>
              <w:spacing w:line="400" w:lineRule="exact"/>
              <w:ind w:firstLine="105" w:firstLineChars="50"/>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4</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cs="宋体"/>
                <w:kern w:val="0"/>
                <w:szCs w:val="21"/>
                <w:lang w:bidi="ar"/>
              </w:rPr>
              <w:t>拟安排的项目团队成员（主要技术人员）情况（项目负责人除外）</w:t>
            </w:r>
          </w:p>
          <w:p>
            <w:pPr>
              <w:spacing w:line="400" w:lineRule="exact"/>
              <w:jc w:val="center"/>
              <w:rPr>
                <w:rFonts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ascii="宋体" w:hAnsi="宋体"/>
                <w:szCs w:val="21"/>
              </w:rPr>
              <w:t>1</w:t>
            </w:r>
            <w:r>
              <w:rPr>
                <w:rFonts w:hint="eastAsia" w:ascii="宋体" w:hAnsi="宋体"/>
                <w:szCs w:val="21"/>
              </w:rPr>
              <w:t>2</w:t>
            </w:r>
          </w:p>
        </w:tc>
        <w:tc>
          <w:tcPr>
            <w:tcW w:w="552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Cs w:val="21"/>
              </w:rPr>
            </w:pPr>
            <w:r>
              <w:rPr>
                <w:rFonts w:hint="eastAsia" w:ascii="宋体" w:hAnsi="宋体"/>
                <w:b/>
                <w:bCs/>
                <w:szCs w:val="21"/>
              </w:rPr>
              <w:t>（一）评分内容：</w:t>
            </w:r>
          </w:p>
          <w:p>
            <w:pPr>
              <w:widowControl/>
              <w:spacing w:line="380" w:lineRule="exact"/>
              <w:textAlignment w:val="top"/>
              <w:rPr>
                <w:rFonts w:ascii="宋体" w:hAnsi="宋体" w:cs="宋体"/>
                <w:kern w:val="0"/>
                <w:szCs w:val="21"/>
              </w:rPr>
            </w:pPr>
            <w:r>
              <w:rPr>
                <w:rFonts w:hint="eastAsia" w:ascii="宋体" w:hAnsi="宋体"/>
                <w:szCs w:val="21"/>
              </w:rPr>
              <w:t>项目团队成员总人数要求至少10人，项目团队成员须包含总导演、</w:t>
            </w:r>
            <w:r>
              <w:rPr>
                <w:rFonts w:hint="eastAsia" w:ascii="宋体" w:hAnsi="宋体" w:cs="宋体"/>
                <w:kern w:val="0"/>
                <w:szCs w:val="21"/>
              </w:rPr>
              <w:t>专业摄影师、灯光师、化妆师、美术指导、配音、动画设计、演员、助理</w:t>
            </w:r>
            <w:r>
              <w:rPr>
                <w:rFonts w:hint="eastAsia" w:ascii="宋体" w:hAnsi="宋体"/>
                <w:szCs w:val="21"/>
              </w:rPr>
              <w:t>等专业人员。其中，团队主要成员应为投标人自有员工，人数不少于4人，须包括导演、后期制作等核心岗位。未达到人数要求的，不得分。</w:t>
            </w:r>
          </w:p>
          <w:p>
            <w:pPr>
              <w:widowControl/>
              <w:spacing w:line="380" w:lineRule="exact"/>
              <w:textAlignment w:val="top"/>
              <w:rPr>
                <w:rFonts w:hint="eastAsia" w:ascii="宋体" w:hAnsi="宋体" w:cs="宋体"/>
                <w:kern w:val="0"/>
                <w:szCs w:val="21"/>
              </w:rPr>
            </w:pPr>
            <w:r>
              <w:rPr>
                <w:rFonts w:hint="eastAsia" w:ascii="宋体" w:hAnsi="宋体" w:cs="宋体"/>
                <w:kern w:val="0"/>
                <w:szCs w:val="21"/>
              </w:rPr>
              <w:t>（1）团队成员具备传媒类、广告类、文创类、美术类专业本科及以上学历，每提供1人次证明材料，得1.5分。</w:t>
            </w:r>
          </w:p>
          <w:p>
            <w:pPr>
              <w:pStyle w:val="2"/>
              <w:spacing w:line="380" w:lineRule="exact"/>
              <w:rPr>
                <w:rFonts w:ascii="宋体" w:hAnsi="宋体" w:cs="宋体"/>
                <w:b w:val="0"/>
                <w:bCs w:val="0"/>
                <w:kern w:val="0"/>
                <w:sz w:val="21"/>
                <w:szCs w:val="21"/>
              </w:rPr>
            </w:pPr>
            <w:r>
              <w:rPr>
                <w:rFonts w:hint="eastAsia" w:ascii="宋体" w:hAnsi="宋体" w:cs="宋体"/>
                <w:b w:val="0"/>
                <w:bCs w:val="0"/>
                <w:kern w:val="0"/>
                <w:sz w:val="21"/>
                <w:szCs w:val="21"/>
              </w:rPr>
              <w:t>（2）团队成员具备传媒类、广告类、文创类、美术类专业大专及以上学历，每提供1人次证明材料，得1分。</w:t>
            </w:r>
          </w:p>
          <w:p>
            <w:pPr>
              <w:widowControl/>
              <w:spacing w:line="380" w:lineRule="exact"/>
              <w:jc w:val="left"/>
            </w:pPr>
            <w:r>
              <w:rPr>
                <w:rFonts w:hint="eastAsia" w:ascii="宋体" w:hAnsi="宋体"/>
                <w:szCs w:val="21"/>
              </w:rPr>
              <w:t>同一人满足多项不重复计分，</w:t>
            </w:r>
            <w:r>
              <w:rPr>
                <w:rFonts w:hint="eastAsia" w:ascii="宋体" w:hAnsi="宋体" w:cs="宋体"/>
                <w:kern w:val="1"/>
                <w:szCs w:val="21"/>
              </w:rPr>
              <w:t>累加最高得12分,</w:t>
            </w:r>
            <w:r>
              <w:rPr>
                <w:rFonts w:hint="eastAsia" w:ascii="宋体" w:hAnsi="宋体"/>
                <w:szCs w:val="21"/>
              </w:rPr>
              <w:t>未提供的得0分。</w:t>
            </w:r>
          </w:p>
          <w:p>
            <w:pPr>
              <w:spacing w:line="380" w:lineRule="exact"/>
              <w:rPr>
                <w:rFonts w:ascii="宋体" w:hAnsi="宋体"/>
                <w:b/>
                <w:bCs/>
                <w:szCs w:val="21"/>
              </w:rPr>
            </w:pPr>
            <w:r>
              <w:rPr>
                <w:rFonts w:hint="eastAsia" w:ascii="宋体" w:hAnsi="宋体"/>
                <w:b/>
                <w:bCs/>
                <w:szCs w:val="21"/>
              </w:rPr>
              <w:t>（二）评分依据：</w:t>
            </w:r>
          </w:p>
          <w:p>
            <w:pPr>
              <w:widowControl/>
              <w:spacing w:line="380" w:lineRule="exact"/>
              <w:jc w:val="left"/>
              <w:textAlignment w:val="top"/>
              <w:rPr>
                <w:rFonts w:ascii="宋体" w:hAnsi="宋体" w:cs="宋体"/>
                <w:kern w:val="0"/>
                <w:szCs w:val="21"/>
              </w:rPr>
            </w:pPr>
            <w:r>
              <w:rPr>
                <w:rFonts w:hint="eastAsia" w:ascii="宋体" w:hAnsi="宋体" w:cs="宋体"/>
                <w:kern w:val="0"/>
                <w:szCs w:val="21"/>
              </w:rPr>
              <w:t>（1）要求提供通过投标人购买的主要团队成员2021年4月以来任意连续3个月的社保证明或成员与投标人签订的劳务合同、聘用合同或合作协议及相关证明材料作为得分依据。</w:t>
            </w:r>
          </w:p>
          <w:p>
            <w:pPr>
              <w:widowControl/>
              <w:spacing w:line="380" w:lineRule="exact"/>
              <w:textAlignment w:val="top"/>
              <w:rPr>
                <w:szCs w:val="21"/>
              </w:rPr>
            </w:pPr>
            <w:r>
              <w:rPr>
                <w:rFonts w:hint="eastAsia" w:ascii="宋体" w:hAnsi="宋体" w:cs="宋体"/>
                <w:kern w:val="0"/>
                <w:szCs w:val="21"/>
              </w:rPr>
              <w:t>（2）</w:t>
            </w:r>
            <w:r>
              <w:rPr>
                <w:rFonts w:ascii="宋体" w:hAnsi="宋体" w:cs="宋体"/>
                <w:kern w:val="0"/>
                <w:szCs w:val="21"/>
              </w:rPr>
              <w:t>要求</w:t>
            </w:r>
            <w:r>
              <w:rPr>
                <w:rFonts w:hint="eastAsia" w:ascii="宋体" w:hAnsi="宋体" w:cs="宋体"/>
                <w:kern w:val="0"/>
                <w:szCs w:val="21"/>
              </w:rPr>
              <w:t>提供</w:t>
            </w:r>
            <w:r>
              <w:rPr>
                <w:rFonts w:ascii="宋体" w:hAnsi="宋体" w:cs="宋体"/>
                <w:kern w:val="0"/>
                <w:szCs w:val="21"/>
              </w:rPr>
              <w:t>学历学位证书</w:t>
            </w:r>
            <w:r>
              <w:rPr>
                <w:rFonts w:hint="eastAsia" w:ascii="宋体" w:hAnsi="宋体" w:cs="宋体"/>
                <w:kern w:val="0"/>
                <w:szCs w:val="21"/>
              </w:rPr>
              <w:t>复印件</w:t>
            </w:r>
            <w:r>
              <w:rPr>
                <w:rFonts w:hint="eastAsia" w:ascii="宋体" w:hAnsi="宋体"/>
                <w:szCs w:val="21"/>
              </w:rPr>
              <w:t>，并加盖公司公章</w:t>
            </w:r>
            <w:r>
              <w:rPr>
                <w:rFonts w:ascii="宋体" w:hAnsi="宋体" w:cs="宋体"/>
                <w:kern w:val="0"/>
                <w:szCs w:val="21"/>
              </w:rPr>
              <w:t>。评分中出现无证明资料或</w:t>
            </w:r>
            <w:r>
              <w:rPr>
                <w:rFonts w:hint="eastAsia" w:ascii="宋体" w:hAnsi="宋体" w:cs="宋体"/>
                <w:kern w:val="0"/>
                <w:szCs w:val="21"/>
              </w:rPr>
              <w:t>评委</w:t>
            </w:r>
            <w:r>
              <w:rPr>
                <w:rFonts w:ascii="宋体" w:hAnsi="宋体" w:cs="宋体"/>
                <w:kern w:val="0"/>
                <w:szCs w:val="21"/>
              </w:rPr>
              <w:t xml:space="preserve">无法凭所提供资料判断是否得分的情况，一律作不得分处理。 </w:t>
            </w:r>
          </w:p>
          <w:p>
            <w:pPr>
              <w:widowControl/>
              <w:spacing w:line="380" w:lineRule="exact"/>
              <w:jc w:val="left"/>
              <w:rPr>
                <w:rFonts w:ascii="宋体" w:hAnsi="宋体"/>
                <w:b/>
                <w:bCs/>
                <w:szCs w:val="21"/>
              </w:rPr>
            </w:pPr>
            <w:r>
              <w:rPr>
                <w:rFonts w:hint="eastAsia" w:ascii="宋体" w:hAnsi="宋体" w:cs="宋体"/>
                <w:kern w:val="0"/>
                <w:szCs w:val="21"/>
              </w:rPr>
              <w:t>（3）以上资料均要求提供扫描件、原件备查。</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22" w:type="dxa"/>
            <w:vMerge w:val="continue"/>
            <w:tcBorders>
              <w:left w:val="single" w:color="auto" w:sz="4" w:space="0"/>
              <w:right w:val="single" w:color="auto" w:sz="4" w:space="0"/>
            </w:tcBorders>
            <w:vAlign w:val="center"/>
          </w:tcPr>
          <w:p>
            <w:pPr>
              <w:widowControl/>
              <w:spacing w:line="400" w:lineRule="exact"/>
              <w:ind w:firstLine="105" w:firstLineChars="50"/>
              <w:jc w:val="left"/>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5</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Cs/>
                <w:color w:val="000000"/>
                <w:szCs w:val="21"/>
              </w:rPr>
            </w:pPr>
            <w:r>
              <w:rPr>
                <w:rFonts w:hint="eastAsia" w:ascii="宋体" w:hAnsi="宋体"/>
                <w:szCs w:val="21"/>
              </w:rPr>
              <w:t>市财政局诚信管理情况</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tcPr>
          <w:p>
            <w:pPr>
              <w:widowControl/>
              <w:spacing w:line="380" w:lineRule="exact"/>
              <w:jc w:val="left"/>
              <w:rPr>
                <w:rFonts w:ascii="宋体" w:hAnsi="宋体"/>
                <w:b/>
                <w:bCs/>
                <w:color w:val="000000"/>
                <w:szCs w:val="21"/>
              </w:rPr>
            </w:pPr>
            <w:r>
              <w:rPr>
                <w:rFonts w:ascii="宋体" w:hAnsi="宋体" w:cs="宋体"/>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522" w:type="dxa"/>
            <w:vMerge w:val="continue"/>
            <w:tcBorders>
              <w:left w:val="single" w:color="auto" w:sz="4" w:space="0"/>
              <w:right w:val="single" w:color="auto" w:sz="4" w:space="0"/>
            </w:tcBorders>
          </w:tcPr>
          <w:p>
            <w:pPr>
              <w:spacing w:line="400" w:lineRule="exact"/>
              <w:jc w:val="center"/>
              <w:rPr>
                <w:rFonts w:ascii="宋体" w:hAnsi="宋体" w:cs="宋体"/>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6</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szCs w:val="21"/>
              </w:rPr>
            </w:pPr>
            <w:r>
              <w:rPr>
                <w:rFonts w:hint="eastAsia" w:ascii="宋体" w:hAnsi="宋体" w:cs="宋体"/>
                <w:szCs w:val="21"/>
              </w:rPr>
              <w:t>服务网点</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szCs w:val="21"/>
              </w:rPr>
              <w:t>2</w:t>
            </w:r>
          </w:p>
        </w:tc>
        <w:tc>
          <w:tcPr>
            <w:tcW w:w="5529" w:type="dxa"/>
            <w:tcBorders>
              <w:top w:val="single" w:color="auto" w:sz="4" w:space="0"/>
              <w:left w:val="single" w:color="auto" w:sz="4" w:space="0"/>
              <w:bottom w:val="single" w:color="auto" w:sz="4" w:space="0"/>
              <w:right w:val="single" w:color="auto" w:sz="4" w:space="0"/>
            </w:tcBorders>
          </w:tcPr>
          <w:p>
            <w:pPr>
              <w:widowControl/>
              <w:spacing w:line="380" w:lineRule="exact"/>
              <w:textAlignment w:val="top"/>
              <w:rPr>
                <w:szCs w:val="21"/>
              </w:rPr>
            </w:pPr>
            <w:r>
              <w:rPr>
                <w:rFonts w:hint="eastAsia" w:ascii="宋体" w:hAnsi="宋体" w:cs="宋体"/>
                <w:kern w:val="0"/>
                <w:szCs w:val="21"/>
              </w:rPr>
              <w:t>（1）</w:t>
            </w:r>
            <w:r>
              <w:rPr>
                <w:rFonts w:ascii="宋体" w:hAnsi="宋体" w:cs="宋体"/>
                <w:kern w:val="0"/>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ascii="宋体" w:hAnsi="宋体" w:cs="宋体"/>
                <w:kern w:val="0"/>
                <w:szCs w:val="21"/>
              </w:rPr>
              <w:t>2</w:t>
            </w:r>
            <w:r>
              <w:rPr>
                <w:rFonts w:ascii="宋体" w:hAnsi="宋体" w:cs="宋体"/>
                <w:kern w:val="0"/>
                <w:szCs w:val="21"/>
              </w:rPr>
              <w:t>分；否则不得分。</w:t>
            </w:r>
          </w:p>
          <w:p>
            <w:pPr>
              <w:widowControl/>
              <w:spacing w:line="380" w:lineRule="exact"/>
              <w:jc w:val="left"/>
              <w:rPr>
                <w:rFonts w:ascii="宋体" w:hAnsi="宋体" w:cs="宋体"/>
                <w:szCs w:val="21"/>
              </w:rPr>
            </w:pPr>
            <w:r>
              <w:rPr>
                <w:rFonts w:hint="eastAsia" w:ascii="宋体" w:hAnsi="宋体" w:cs="宋体"/>
                <w:kern w:val="0"/>
                <w:szCs w:val="21"/>
              </w:rPr>
              <w:t>（2）</w:t>
            </w:r>
            <w:r>
              <w:rPr>
                <w:rFonts w:ascii="宋体" w:hAnsi="宋体" w:cs="宋体"/>
                <w:kern w:val="0"/>
                <w:szCs w:val="21"/>
              </w:rPr>
              <w:t>外地供应商承诺：中标后设立本地经营（服务）网点的，提供承诺文件（格式自定）的，得</w:t>
            </w:r>
            <w:r>
              <w:rPr>
                <w:rFonts w:hint="eastAsia" w:ascii="宋体" w:hAnsi="宋体" w:cs="宋体"/>
                <w:kern w:val="0"/>
                <w:szCs w:val="21"/>
              </w:rPr>
              <w:t>1</w:t>
            </w:r>
            <w:r>
              <w:rPr>
                <w:rFonts w:ascii="宋体" w:hAnsi="宋体" w:cs="宋体"/>
                <w:kern w:val="0"/>
                <w:szCs w:val="21"/>
              </w:rPr>
              <w:t>分；未提供承诺或承诺内容不满足要求均不得分。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8381"/>
    <w:multiLevelType w:val="singleLevel"/>
    <w:tmpl w:val="0EAE83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AF9D3B"/>
    <w:rsid w:val="7539C776"/>
    <w:rsid w:val="B9AF9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360" w:lineRule="auto"/>
    </w:pPr>
    <w:rPr>
      <w:b/>
      <w:bCs/>
      <w:sz w:val="24"/>
    </w:rPr>
  </w:style>
  <w:style w:type="character" w:styleId="4">
    <w:name w:val="annotation reference"/>
    <w:basedOn w:val="3"/>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2021-09-27T23:33:00Z</dcterms:created>
  <dc:creator>shenjingying</dc:creator>
  <cp:lastModifiedBy>shenjingying</cp:lastModifiedBy>
  <dcterms:modified xsi:type="dcterms:W3CDTF">2021-09-27T23:37:31Z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