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5C1" w:rsidRDefault="003A55C1" w:rsidP="003A55C1">
      <w:pPr>
        <w:widowControl/>
        <w:spacing w:before="100" w:beforeAutospacing="1" w:after="100" w:afterAutospacing="1" w:line="560" w:lineRule="exact"/>
        <w:jc w:val="center"/>
        <w:outlineLvl w:val="1"/>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 xml:space="preserve">  采购需求明细</w:t>
      </w:r>
    </w:p>
    <w:p w:rsidR="003A55C1" w:rsidRDefault="003A55C1" w:rsidP="003A55C1">
      <w:pPr>
        <w:spacing w:line="560" w:lineRule="exact"/>
        <w:rPr>
          <w:rFonts w:ascii="黑体" w:eastAsia="黑体" w:hAnsi="黑体" w:hint="eastAsia"/>
          <w:sz w:val="32"/>
          <w:szCs w:val="32"/>
        </w:rPr>
      </w:pPr>
      <w:r>
        <w:rPr>
          <w:rFonts w:ascii="仿宋" w:eastAsia="仿宋" w:hAnsi="仿宋" w:hint="eastAsia"/>
          <w:sz w:val="32"/>
          <w:szCs w:val="32"/>
        </w:rPr>
        <w:t xml:space="preserve">      </w:t>
      </w:r>
      <w:r>
        <w:rPr>
          <w:rFonts w:ascii="黑体" w:eastAsia="黑体" w:hAnsi="黑体" w:hint="eastAsia"/>
          <w:sz w:val="32"/>
          <w:szCs w:val="32"/>
        </w:rPr>
        <w:t>一、项目概况</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（一）预算金额:</w:t>
      </w:r>
      <w:r>
        <w:rPr>
          <w:rFonts w:ascii="仿宋_GB2312" w:eastAsia="仿宋_GB2312" w:hAnsi="仿宋" w:hint="eastAsia"/>
          <w:sz w:val="32"/>
          <w:szCs w:val="32"/>
        </w:rPr>
        <w:t>26.1万元人</w:t>
      </w:r>
      <w:r>
        <w:rPr>
          <w:rFonts w:ascii="仿宋" w:eastAsia="仿宋" w:hAnsi="仿宋" w:hint="eastAsia"/>
          <w:sz w:val="32"/>
          <w:szCs w:val="32"/>
        </w:rPr>
        <w:t>民币。</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（二）项目概况:</w:t>
      </w:r>
      <w:r>
        <w:rPr>
          <w:rFonts w:ascii="仿宋_GB2312" w:eastAsia="仿宋_GB2312" w:hAnsi="仿宋" w:hint="eastAsia"/>
          <w:sz w:val="32"/>
          <w:szCs w:val="32"/>
        </w:rPr>
        <w:t>由于法治大厦5-7层法官工作室原地</w:t>
      </w:r>
      <w:proofErr w:type="gramStart"/>
      <w:r>
        <w:rPr>
          <w:rFonts w:ascii="仿宋_GB2312" w:eastAsia="仿宋_GB2312" w:hAnsi="仿宋" w:hint="eastAsia"/>
          <w:sz w:val="32"/>
          <w:szCs w:val="32"/>
        </w:rPr>
        <w:t>插设计</w:t>
      </w:r>
      <w:proofErr w:type="gramEnd"/>
      <w:r>
        <w:rPr>
          <w:rFonts w:ascii="仿宋_GB2312" w:eastAsia="仿宋_GB2312" w:hAnsi="仿宋" w:hint="eastAsia"/>
          <w:sz w:val="32"/>
          <w:szCs w:val="32"/>
        </w:rPr>
        <w:t>只能供一名人员使用且位置设计不合理。随着我院案件数量日益增多，审判服务人员随之增多，为更好地保障司法工作人员安心开展工作，需对5-7层法官工作室进行零星改造，本次涉及改造面积约为1090 m</w:t>
      </w:r>
      <w:r>
        <w:rPr>
          <w:rFonts w:ascii="仿宋_GB2312" w:eastAsia="仿宋_GB2312" w:hAnsi="仿宋" w:hint="eastAsia"/>
          <w:sz w:val="32"/>
          <w:szCs w:val="32"/>
          <w:vertAlign w:val="superscript"/>
        </w:rPr>
        <w:t>2</w:t>
      </w:r>
      <w:r>
        <w:rPr>
          <w:rFonts w:ascii="仿宋_GB2312" w:eastAsia="仿宋_GB2312" w:hAnsi="仿宋" w:hint="eastAsia"/>
          <w:sz w:val="32"/>
          <w:szCs w:val="32"/>
        </w:rPr>
        <w:t>左右，具体范围包括26间法官工作室，每间办公室建筑面积约为42 m</w:t>
      </w:r>
      <w:r>
        <w:rPr>
          <w:rFonts w:ascii="仿宋_GB2312" w:eastAsia="仿宋_GB2312" w:hAnsi="仿宋" w:hint="eastAsia"/>
          <w:sz w:val="32"/>
          <w:szCs w:val="32"/>
          <w:vertAlign w:val="superscript"/>
        </w:rPr>
        <w:t>2</w:t>
      </w:r>
      <w:r>
        <w:rPr>
          <w:rFonts w:ascii="仿宋_GB2312" w:eastAsia="仿宋_GB2312" w:hAnsi="仿宋" w:hint="eastAsia"/>
          <w:sz w:val="32"/>
          <w:szCs w:val="32"/>
        </w:rPr>
        <w:t>左右。拆除地面插座及强弱电、修补地砖、新建墙面插座及强弱电（不含弱电线缆）、刷乳胶漆等内容</w:t>
      </w:r>
      <w:r>
        <w:rPr>
          <w:rFonts w:ascii="仿宋" w:eastAsia="仿宋" w:hAnsi="仿宋" w:hint="eastAsia"/>
          <w:sz w:val="32"/>
          <w:szCs w:val="32"/>
        </w:rPr>
        <w:t>（详见工程量清单）。改造各分项标准不得超过深圳市市直党政机关和事业单位办公用房装修改造标准。</w:t>
      </w:r>
    </w:p>
    <w:p w:rsidR="003A55C1" w:rsidRDefault="003A55C1" w:rsidP="003A55C1">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二、项目技术要求</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1.参与竞价投标人必须具有</w:t>
      </w:r>
      <w:r>
        <w:rPr>
          <w:rFonts w:ascii="仿宋_GB2312" w:eastAsia="仿宋_GB2312" w:hAnsi="仿宋" w:cs="宋体" w:hint="eastAsia"/>
          <w:color w:val="040404"/>
          <w:kern w:val="0"/>
          <w:sz w:val="32"/>
          <w:szCs w:val="32"/>
        </w:rPr>
        <w:t>室内装修三级或三级以上资质；</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2.要求参与竞价投标人必须按照行业规范标准达到各项技术指标，并完成工程量清单所列内容。</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3.根据工程量提供报价清单，包括</w:t>
      </w:r>
      <w:proofErr w:type="gramStart"/>
      <w:r>
        <w:rPr>
          <w:rFonts w:ascii="仿宋" w:eastAsia="仿宋" w:hAnsi="仿宋" w:hint="eastAsia"/>
          <w:sz w:val="32"/>
          <w:szCs w:val="32"/>
        </w:rPr>
        <w:t>主材料</w:t>
      </w:r>
      <w:proofErr w:type="gramEnd"/>
      <w:r>
        <w:rPr>
          <w:rFonts w:ascii="仿宋" w:eastAsia="仿宋" w:hAnsi="仿宋" w:hint="eastAsia"/>
          <w:sz w:val="32"/>
          <w:szCs w:val="32"/>
        </w:rPr>
        <w:t>使用品牌承诺书（加盖公章）。需参照本文件所列主材参考品牌库。</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4.中标人应做好施工记录、隐蔽工程记录、施工资料的整理、竣工资料的编制等工作。</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5.中标人施工必须达到有关部门规定的安全文明施工标准，服从采购人管理各项规定要求，避免干扰法院的正常</w:t>
      </w:r>
      <w:r>
        <w:rPr>
          <w:rFonts w:ascii="仿宋" w:eastAsia="仿宋" w:hAnsi="仿宋" w:hint="eastAsia"/>
          <w:sz w:val="32"/>
          <w:szCs w:val="32"/>
        </w:rPr>
        <w:lastRenderedPageBreak/>
        <w:t>工作秩序，认真做好施工现场防护、防火、噪音、用电等安全文明施工各项管理工作，承担相应一切责任，确保施工场地区域道路通畅，保持施工现场整洁，做到工完场清，达到国家卫生城市标准。</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6.中标人必须在施工过程中注意自身及周边安全，做好现场及周边安全设施搭设，遵守有关安全保护规程，负责施工过程中的所有事故处理和费用。</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7.中标人必须服从采购人及第三方监理公司的监督、指导并积极主动配合。</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8.中标人施工时须提供材料样板，经采购人最终确认后，方可进场使用，中标人所提供的样板或厂家应符合设计图纸要求及甲方确认要求，如中标人不能提供的可由采购人根据市场考察情况确认并实施。</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9．用在本工程的任何材料在使用前必须得到采购人的批准，样品须在大批订货前送审。获准的样品存放在工地，作为以后验收材料的标准。样品及其包装，由中标人无偿提供。</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10.中标人在工程施工前，须全面检查工地情况，若发现错误须立刻通知采购人。若未能遵从此规定，使本工程的任何项目因此等错误或缺陷而错误地建造，则中标人须自费予以拆除及重建。</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11.图纸要求投标人认为必须提供的竣工图纸以 .</w:t>
      </w:r>
      <w:proofErr w:type="spellStart"/>
      <w:r>
        <w:rPr>
          <w:rFonts w:ascii="仿宋" w:eastAsia="仿宋" w:hAnsi="仿宋" w:hint="eastAsia"/>
          <w:sz w:val="32"/>
          <w:szCs w:val="32"/>
        </w:rPr>
        <w:t>dwg</w:t>
      </w:r>
      <w:proofErr w:type="spellEnd"/>
      <w:r>
        <w:rPr>
          <w:rFonts w:ascii="仿宋" w:eastAsia="仿宋" w:hAnsi="仿宋" w:hint="eastAsia"/>
          <w:sz w:val="32"/>
          <w:szCs w:val="32"/>
        </w:rPr>
        <w:t>格式电子档和纸质蓝图提供，其他图纸以 .jpg或 .bmp格式提供。</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根据项目的实际情况，在标书响应中提供详细的服务方案，包括但不限于以上所述内容。</w:t>
      </w:r>
    </w:p>
    <w:p w:rsidR="003A55C1" w:rsidRDefault="003A55C1" w:rsidP="003A55C1">
      <w:pPr>
        <w:spacing w:line="560" w:lineRule="exact"/>
        <w:ind w:firstLineChars="250" w:firstLine="800"/>
        <w:rPr>
          <w:rFonts w:ascii="黑体" w:eastAsia="黑体" w:hAnsi="黑体" w:hint="eastAsia"/>
          <w:sz w:val="32"/>
          <w:szCs w:val="32"/>
        </w:rPr>
      </w:pPr>
      <w:r>
        <w:rPr>
          <w:rFonts w:ascii="黑体" w:eastAsia="黑体" w:hAnsi="黑体" w:hint="eastAsia"/>
          <w:sz w:val="32"/>
          <w:szCs w:val="32"/>
        </w:rPr>
        <w:t>三、项目商务要求</w:t>
      </w:r>
    </w:p>
    <w:p w:rsidR="003A55C1" w:rsidRDefault="003A55C1" w:rsidP="003A55C1">
      <w:pPr>
        <w:spacing w:line="560" w:lineRule="exact"/>
        <w:ind w:firstLineChars="200" w:firstLine="640"/>
        <w:rPr>
          <w:rFonts w:ascii="仿宋" w:eastAsia="仿宋" w:hAnsi="仿宋" w:hint="eastAsia"/>
          <w:sz w:val="32"/>
          <w:szCs w:val="32"/>
        </w:rPr>
      </w:pPr>
      <w:r>
        <w:rPr>
          <w:rFonts w:ascii="楷体_GB2312" w:eastAsia="楷体_GB2312" w:hAnsi="仿宋" w:hint="eastAsia"/>
          <w:sz w:val="32"/>
          <w:szCs w:val="32"/>
        </w:rPr>
        <w:t>（一）工期：</w:t>
      </w:r>
      <w:r>
        <w:rPr>
          <w:rFonts w:ascii="仿宋" w:eastAsia="仿宋" w:hAnsi="仿宋" w:hint="eastAsia"/>
          <w:sz w:val="32"/>
          <w:szCs w:val="32"/>
        </w:rPr>
        <w:t>待定（特别提示：本项目将采取分批次进行，为了不影响审判业务正常开展，噪音较大只能利用非工作日施工，工期可能会拖得很长</w:t>
      </w:r>
      <w:r>
        <w:rPr>
          <w:rFonts w:ascii="仿宋" w:eastAsia="仿宋" w:hAnsi="仿宋" w:hint="eastAsia"/>
          <w:sz w:val="32"/>
          <w:szCs w:val="32"/>
        </w:rPr>
        <w:t>，但不得</w:t>
      </w:r>
      <w:bookmarkStart w:id="0" w:name="_GoBack"/>
      <w:bookmarkEnd w:id="0"/>
      <w:r>
        <w:rPr>
          <w:rFonts w:ascii="仿宋" w:eastAsia="仿宋" w:hAnsi="仿宋" w:hint="eastAsia"/>
          <w:sz w:val="32"/>
          <w:szCs w:val="32"/>
        </w:rPr>
        <w:t>增加额外费用</w:t>
      </w:r>
      <w:r>
        <w:rPr>
          <w:rFonts w:ascii="仿宋" w:eastAsia="仿宋" w:hAnsi="仿宋" w:hint="eastAsia"/>
          <w:sz w:val="32"/>
          <w:szCs w:val="32"/>
        </w:rPr>
        <w:t>）。</w:t>
      </w:r>
    </w:p>
    <w:p w:rsidR="003A55C1" w:rsidRDefault="003A55C1" w:rsidP="003A55C1">
      <w:pPr>
        <w:spacing w:line="560" w:lineRule="exact"/>
        <w:ind w:firstLineChars="200" w:firstLine="640"/>
        <w:rPr>
          <w:rFonts w:ascii="仿宋" w:eastAsia="仿宋" w:hAnsi="仿宋" w:hint="eastAsia"/>
          <w:sz w:val="32"/>
          <w:szCs w:val="32"/>
        </w:rPr>
      </w:pPr>
      <w:r>
        <w:rPr>
          <w:rFonts w:ascii="楷体_GB2312" w:eastAsia="楷体_GB2312" w:hAnsi="仿宋" w:hint="eastAsia"/>
          <w:sz w:val="32"/>
          <w:szCs w:val="32"/>
        </w:rPr>
        <w:t>（二）付款方式：</w:t>
      </w:r>
      <w:r>
        <w:rPr>
          <w:rFonts w:ascii="仿宋" w:eastAsia="仿宋" w:hAnsi="仿宋" w:hint="eastAsia"/>
          <w:sz w:val="32"/>
          <w:szCs w:val="32"/>
        </w:rPr>
        <w:t>合同签订后，采购人收到中标人提供的国家税务机关开具的正规发票7个工作日内，支付项目合同款30%；工程进度达到60%，采购人收到中标人提供的国家税务机关开具的正规发票7个工作日内，支付项目合同款20%；经采购人验收合格并经第三方审核结算后，采购人收到中标人提供的国家税务机关开具的正规发票7个工作日内，支付项目合同款50%。</w:t>
      </w:r>
    </w:p>
    <w:p w:rsidR="003A55C1" w:rsidRDefault="003A55C1" w:rsidP="003A55C1">
      <w:pPr>
        <w:spacing w:line="560" w:lineRule="exact"/>
        <w:ind w:firstLineChars="200" w:firstLine="640"/>
        <w:rPr>
          <w:rFonts w:ascii="仿宋" w:eastAsia="仿宋" w:hAnsi="仿宋" w:hint="eastAsia"/>
          <w:sz w:val="32"/>
          <w:szCs w:val="32"/>
        </w:rPr>
      </w:pPr>
      <w:r>
        <w:rPr>
          <w:rFonts w:ascii="楷体_GB2312" w:eastAsia="楷体_GB2312" w:hAnsi="仿宋" w:hint="eastAsia"/>
          <w:sz w:val="32"/>
          <w:szCs w:val="32"/>
        </w:rPr>
        <w:t>（三）质量标准：</w:t>
      </w:r>
      <w:r>
        <w:rPr>
          <w:rFonts w:ascii="仿宋" w:eastAsia="仿宋" w:hAnsi="仿宋" w:hint="eastAsia"/>
          <w:sz w:val="32"/>
          <w:szCs w:val="32"/>
        </w:rPr>
        <w:t>按国家标准、行业规范和操作规程进行配套安装工程，工程施工后应达到国家相关规定的标准。</w:t>
      </w:r>
    </w:p>
    <w:p w:rsidR="003A55C1" w:rsidRDefault="003A55C1" w:rsidP="003A55C1">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（四）可变更项和不可变更项</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可变更项:因实际需求发生变化需要核减采购标的内容的，在双方同意的情况下，可根据核减内容对合同金额进行相应核减；因实际需求发生变化的（如工程量、材料规格数量和增项等），经双方协商一致，可动用预备金，但变化金额幅度不得超出原合同价的百分之十。</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2.不可变更项：无</w:t>
      </w:r>
    </w:p>
    <w:p w:rsidR="003A55C1" w:rsidRDefault="003A55C1" w:rsidP="003A55C1">
      <w:pPr>
        <w:spacing w:line="560" w:lineRule="exact"/>
        <w:ind w:firstLineChars="150" w:firstLine="480"/>
        <w:rPr>
          <w:rFonts w:ascii="楷体_GB2312" w:eastAsia="楷体_GB2312" w:hAnsi="仿宋" w:hint="eastAsia"/>
          <w:sz w:val="32"/>
          <w:szCs w:val="32"/>
        </w:rPr>
      </w:pPr>
      <w:r>
        <w:rPr>
          <w:rFonts w:ascii="楷体_GB2312" w:eastAsia="楷体_GB2312" w:hAnsi="仿宋" w:hint="eastAsia"/>
          <w:sz w:val="32"/>
          <w:szCs w:val="32"/>
        </w:rPr>
        <w:t>（五）质保期和违约责任</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1.质保期</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免费保修期 1年，时间</w:t>
      </w:r>
      <w:proofErr w:type="gramStart"/>
      <w:r>
        <w:rPr>
          <w:rFonts w:ascii="仿宋" w:eastAsia="仿宋" w:hAnsi="仿宋" w:hint="eastAsia"/>
          <w:sz w:val="32"/>
          <w:szCs w:val="32"/>
        </w:rPr>
        <w:t>自最终</w:t>
      </w:r>
      <w:proofErr w:type="gramEnd"/>
      <w:r>
        <w:rPr>
          <w:rFonts w:ascii="仿宋" w:eastAsia="仿宋" w:hAnsi="仿宋" w:hint="eastAsia"/>
          <w:sz w:val="32"/>
          <w:szCs w:val="32"/>
        </w:rPr>
        <w:t>验收合格并交付使用之日起计算。在保修期内，若出现质量问题，供应商需立即做出明确响应和安排，并安排专业人员须在12小时内到达现场，48小时内解决问题。对于在短时间内不能解决的问题，供应商需要立即提供应急措施和应急方案。</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2.违约责任</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（1）中标人不能按时完成项目的，需偿付项目总金额20%的违约金，并按主管部门相关规定处理。</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（2）中标人逾期完成的，每逾期1个日历日，需支付中标金额0.1%的违约金，项目逾期超过60个日历日，采购人有权终止合同，并按主管部门相关规定处理。</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中标人所支付产品、工程或服务不符合其投标承诺的，或在投标阶段为了中标而盲目虚假承诺、低价恶性竞争，在履约阶段则通过偷工减料、以次充好而获取利润的，需偿付中标金额20%的违约金，并按主管部门相关规定处理。</w:t>
      </w:r>
    </w:p>
    <w:p w:rsidR="003A55C1" w:rsidRDefault="003A55C1" w:rsidP="003A55C1">
      <w:pPr>
        <w:spacing w:line="560" w:lineRule="exact"/>
        <w:ind w:firstLineChars="150" w:firstLine="480"/>
        <w:rPr>
          <w:rFonts w:ascii="楷体_GB2312" w:eastAsia="楷体_GB2312" w:hAnsi="仿宋" w:hint="eastAsia"/>
          <w:sz w:val="32"/>
          <w:szCs w:val="32"/>
        </w:rPr>
      </w:pPr>
      <w:r>
        <w:rPr>
          <w:rFonts w:ascii="楷体_GB2312" w:eastAsia="楷体_GB2312" w:hAnsi="仿宋" w:hint="eastAsia"/>
          <w:sz w:val="32"/>
          <w:szCs w:val="32"/>
        </w:rPr>
        <w:t>（六）项目验收程序、标准</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按照国家标准进行：</w:t>
      </w:r>
    </w:p>
    <w:p w:rsidR="003A55C1" w:rsidRDefault="003A55C1" w:rsidP="003A55C1">
      <w:pPr>
        <w:spacing w:line="560" w:lineRule="exact"/>
        <w:ind w:firstLineChars="250" w:firstLine="800"/>
        <w:rPr>
          <w:rFonts w:ascii="仿宋" w:eastAsia="仿宋" w:hAnsi="仿宋" w:hint="eastAsia"/>
          <w:sz w:val="32"/>
          <w:szCs w:val="32"/>
        </w:rPr>
      </w:pPr>
      <w:r>
        <w:rPr>
          <w:rFonts w:ascii="仿宋" w:eastAsia="仿宋" w:hAnsi="仿宋" w:hint="eastAsia"/>
          <w:sz w:val="32"/>
          <w:szCs w:val="32"/>
        </w:rPr>
        <w:t>1.工程完工后，中标人应首先向监理公司、采购人提出验收申请，填写《验收报告》，经监理公司、采购人同意并安排具体验收日期后，携带《验收报告》和工程量清单在规定日期验收。</w:t>
      </w:r>
    </w:p>
    <w:p w:rsidR="003A55C1" w:rsidRDefault="003A55C1" w:rsidP="003A55C1">
      <w:pPr>
        <w:spacing w:line="560" w:lineRule="exact"/>
        <w:ind w:firstLineChars="250" w:firstLine="800"/>
        <w:rPr>
          <w:rFonts w:ascii="仿宋" w:eastAsia="仿宋" w:hAnsi="仿宋" w:hint="eastAsia"/>
          <w:sz w:val="32"/>
          <w:szCs w:val="32"/>
        </w:rPr>
      </w:pPr>
      <w:r>
        <w:rPr>
          <w:rFonts w:ascii="仿宋" w:eastAsia="仿宋" w:hAnsi="仿宋" w:hint="eastAsia"/>
          <w:sz w:val="32"/>
          <w:szCs w:val="32"/>
        </w:rPr>
        <w:t>2.</w:t>
      </w:r>
      <w:proofErr w:type="gramStart"/>
      <w:r>
        <w:rPr>
          <w:rFonts w:ascii="仿宋" w:eastAsia="仿宋" w:hAnsi="仿宋" w:hint="eastAsia"/>
          <w:sz w:val="32"/>
          <w:szCs w:val="32"/>
        </w:rPr>
        <w:t>结算按</w:t>
      </w:r>
      <w:proofErr w:type="gramEnd"/>
      <w:r>
        <w:rPr>
          <w:rFonts w:ascii="仿宋" w:eastAsia="仿宋" w:hAnsi="仿宋" w:hint="eastAsia"/>
          <w:sz w:val="32"/>
          <w:szCs w:val="32"/>
        </w:rPr>
        <w:t>竣工工程量进行结算，以第三方审核价格为结算价格。</w:t>
      </w:r>
    </w:p>
    <w:p w:rsidR="003A55C1" w:rsidRDefault="003A55C1" w:rsidP="003A55C1">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四、投标报价</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1.本项目采用一次性报价方式竞价。</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2.本工程的工程量清单的投标单价按综合单价方式进行报价。</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3.投标人的投标报价，应是本项目招标范围和招标文件上所列的各项内容中的全部，不得以任何理由予以重复，并以投标人在工程量清单中提出的综合单价或总价为依据。</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4.除非通过修改招标文件予以更正，否则，投标人应毫无例外地按工程量清单中列出的工程项目和数量填报综合单价和合价。投标人未</w:t>
      </w:r>
      <w:proofErr w:type="gramStart"/>
      <w:r>
        <w:rPr>
          <w:rFonts w:ascii="仿宋" w:eastAsia="仿宋" w:hAnsi="仿宋" w:hint="eastAsia"/>
          <w:sz w:val="32"/>
          <w:szCs w:val="32"/>
        </w:rPr>
        <w:t>填综合</w:t>
      </w:r>
      <w:proofErr w:type="gramEnd"/>
      <w:r>
        <w:rPr>
          <w:rFonts w:ascii="仿宋" w:eastAsia="仿宋" w:hAnsi="仿宋" w:hint="eastAsia"/>
          <w:sz w:val="32"/>
          <w:szCs w:val="32"/>
        </w:rPr>
        <w:t>单价或合价的项目，在实施后，将不得以支付，并视作该项费用已包括在其它有价款的综合单价或合价内。</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5.投标人应先到工地踏勘，以充分了解工地的位置、情况、道路、储存空间、装卸限制及任何其它足以影响投标报价的情况，任何因忽视或误解工地情况而导致的索赔或工期延长申请将不获批准。</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6.投标人不得期望通过索赔、签证等方式获取补偿，否则，除可能遭到拒绝外，还可能将被作为不良行为记录在案，各投标人在投标报价时，应充分考虑投标报价的风险。</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7.投标人投标报价总额一经中标后，即作为中标单位与采购单位签订该项目合同的总价。</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8.本项目采用固定单价合同。工程量清单所列的</w:t>
      </w:r>
      <w:proofErr w:type="gramStart"/>
      <w:r>
        <w:rPr>
          <w:rFonts w:ascii="仿宋" w:eastAsia="仿宋" w:hAnsi="仿宋" w:hint="eastAsia"/>
          <w:sz w:val="32"/>
          <w:szCs w:val="32"/>
        </w:rPr>
        <w:t>工程量系采购</w:t>
      </w:r>
      <w:proofErr w:type="gramEnd"/>
      <w:r>
        <w:rPr>
          <w:rFonts w:ascii="仿宋" w:eastAsia="仿宋" w:hAnsi="仿宋" w:hint="eastAsia"/>
          <w:sz w:val="32"/>
          <w:szCs w:val="32"/>
        </w:rPr>
        <w:t>单位的估算，作为投标报价的共同基础，不应被理解为是对采购单位要求工作内容的全部定义，也不能作为投标人应完成的实际工程量。承包人必须按图纸及有关标准、规</w:t>
      </w:r>
      <w:r>
        <w:rPr>
          <w:rFonts w:ascii="仿宋" w:eastAsia="仿宋" w:hAnsi="仿宋" w:hint="eastAsia"/>
          <w:sz w:val="32"/>
          <w:szCs w:val="32"/>
        </w:rPr>
        <w:lastRenderedPageBreak/>
        <w:t>范的要求进行施工，实际完成的工程量与分部分项工程量清单中存在差异时，在结算时可作调整。凡超出图纸范围又未经变更审批程序的内容，都不予计量；未施工的项目，经甲方核实后直接予以扣减。</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9. 保险事项：建设工程一切险和第三者责任险，所需的保险费应包含在投标价中，施工中若发生安全事故，一切责任及费用由中标人负责。</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10.工程完工后，中标人应恢复修建前的原有状态（工程量按实计算），并使采购人满意。</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11.一切与施工相关的检验实验费（政府有关部门规定由建设单位支付的检验实验费除外）已含在投标价中。</w:t>
      </w:r>
    </w:p>
    <w:p w:rsidR="003A55C1" w:rsidRDefault="003A55C1" w:rsidP="003A55C1">
      <w:pPr>
        <w:widowControl/>
        <w:spacing w:before="100" w:beforeAutospacing="1" w:after="100" w:afterAutospacing="1" w:line="560" w:lineRule="exact"/>
        <w:jc w:val="center"/>
        <w:outlineLvl w:val="1"/>
        <w:rPr>
          <w:rFonts w:ascii="仿宋" w:eastAsia="仿宋" w:hAnsi="仿宋" w:hint="eastAsia"/>
          <w:sz w:val="32"/>
          <w:szCs w:val="32"/>
        </w:rPr>
      </w:pPr>
    </w:p>
    <w:p w:rsidR="003A55C1" w:rsidRDefault="003A55C1" w:rsidP="003A55C1">
      <w:pPr>
        <w:widowControl/>
        <w:spacing w:before="100" w:beforeAutospacing="1" w:after="100" w:afterAutospacing="1" w:line="560" w:lineRule="exact"/>
        <w:jc w:val="center"/>
        <w:outlineLvl w:val="1"/>
        <w:rPr>
          <w:rFonts w:ascii="仿宋" w:eastAsia="仿宋" w:hAnsi="仿宋" w:hint="eastAsia"/>
          <w:sz w:val="32"/>
          <w:szCs w:val="32"/>
        </w:rPr>
      </w:pPr>
    </w:p>
    <w:p w:rsidR="003A55C1" w:rsidRDefault="003A55C1" w:rsidP="003A55C1">
      <w:pPr>
        <w:widowControl/>
        <w:spacing w:before="100" w:beforeAutospacing="1" w:after="100" w:afterAutospacing="1" w:line="560" w:lineRule="exact"/>
        <w:jc w:val="center"/>
        <w:outlineLvl w:val="1"/>
        <w:rPr>
          <w:rFonts w:ascii="仿宋" w:eastAsia="仿宋" w:hAnsi="仿宋" w:hint="eastAsia"/>
          <w:sz w:val="32"/>
          <w:szCs w:val="32"/>
        </w:rPr>
      </w:pPr>
    </w:p>
    <w:p w:rsidR="003A55C1" w:rsidRDefault="003A55C1" w:rsidP="003A55C1">
      <w:pPr>
        <w:widowControl/>
        <w:spacing w:before="100" w:beforeAutospacing="1" w:after="100" w:afterAutospacing="1" w:line="560" w:lineRule="exact"/>
        <w:jc w:val="center"/>
        <w:outlineLvl w:val="1"/>
        <w:rPr>
          <w:rFonts w:ascii="仿宋" w:eastAsia="仿宋" w:hAnsi="仿宋" w:hint="eastAsia"/>
          <w:sz w:val="32"/>
          <w:szCs w:val="32"/>
        </w:rPr>
      </w:pPr>
    </w:p>
    <w:p w:rsidR="003A55C1" w:rsidRDefault="003A55C1" w:rsidP="003A55C1">
      <w:pPr>
        <w:widowControl/>
        <w:spacing w:before="100" w:beforeAutospacing="1" w:after="100" w:afterAutospacing="1" w:line="560" w:lineRule="exact"/>
        <w:jc w:val="center"/>
        <w:outlineLvl w:val="1"/>
        <w:rPr>
          <w:rFonts w:ascii="仿宋" w:eastAsia="仿宋" w:hAnsi="仿宋" w:hint="eastAsia"/>
          <w:sz w:val="32"/>
          <w:szCs w:val="32"/>
        </w:rPr>
      </w:pPr>
    </w:p>
    <w:p w:rsidR="003A55C1" w:rsidRDefault="003A55C1" w:rsidP="003A55C1">
      <w:pPr>
        <w:widowControl/>
        <w:spacing w:before="100" w:beforeAutospacing="1" w:after="100" w:afterAutospacing="1" w:line="560" w:lineRule="exact"/>
        <w:jc w:val="center"/>
        <w:outlineLvl w:val="1"/>
        <w:rPr>
          <w:rFonts w:ascii="仿宋" w:eastAsia="仿宋" w:hAnsi="仿宋" w:hint="eastAsia"/>
          <w:sz w:val="32"/>
          <w:szCs w:val="32"/>
        </w:rPr>
      </w:pPr>
    </w:p>
    <w:p w:rsidR="003A55C1" w:rsidRDefault="003A55C1" w:rsidP="003A55C1">
      <w:pPr>
        <w:widowControl/>
        <w:spacing w:before="100" w:beforeAutospacing="1" w:after="100" w:afterAutospacing="1" w:line="560" w:lineRule="exact"/>
        <w:jc w:val="center"/>
        <w:outlineLvl w:val="1"/>
        <w:rPr>
          <w:rFonts w:ascii="仿宋" w:eastAsia="仿宋" w:hAnsi="仿宋" w:hint="eastAsia"/>
          <w:sz w:val="32"/>
          <w:szCs w:val="32"/>
        </w:rPr>
      </w:pPr>
    </w:p>
    <w:p w:rsidR="003A55C1" w:rsidRDefault="003A55C1" w:rsidP="003A55C1">
      <w:pPr>
        <w:widowControl/>
        <w:spacing w:before="100" w:beforeAutospacing="1" w:after="100" w:afterAutospacing="1" w:line="560" w:lineRule="exact"/>
        <w:jc w:val="center"/>
        <w:outlineLvl w:val="1"/>
        <w:rPr>
          <w:rFonts w:ascii="仿宋" w:eastAsia="仿宋" w:hAnsi="仿宋" w:hint="eastAsia"/>
          <w:sz w:val="32"/>
          <w:szCs w:val="32"/>
        </w:rPr>
      </w:pPr>
    </w:p>
    <w:p w:rsidR="003A55C1" w:rsidRDefault="003A55C1" w:rsidP="003A55C1">
      <w:pPr>
        <w:widowControl/>
        <w:spacing w:before="100" w:beforeAutospacing="1" w:after="100" w:afterAutospacing="1" w:line="560" w:lineRule="exact"/>
        <w:jc w:val="center"/>
        <w:outlineLvl w:val="1"/>
        <w:rPr>
          <w:rFonts w:ascii="仿宋" w:eastAsia="仿宋" w:hAnsi="仿宋" w:hint="eastAsia"/>
          <w:sz w:val="32"/>
          <w:szCs w:val="32"/>
        </w:rPr>
      </w:pPr>
    </w:p>
    <w:p w:rsidR="003A55C1" w:rsidRDefault="003A55C1" w:rsidP="003A55C1">
      <w:pPr>
        <w:spacing w:line="360" w:lineRule="auto"/>
        <w:ind w:leftChars="-1" w:left="-2" w:firstLineChars="50" w:firstLine="221"/>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lastRenderedPageBreak/>
        <w:t>主材参考品牌</w:t>
      </w:r>
    </w:p>
    <w:tbl>
      <w:tblPr>
        <w:tblW w:w="0" w:type="auto"/>
        <w:tblInd w:w="93" w:type="dxa"/>
        <w:tblLayout w:type="fixed"/>
        <w:tblLook w:val="04A0" w:firstRow="1" w:lastRow="0" w:firstColumn="1" w:lastColumn="0" w:noHBand="0" w:noVBand="1"/>
      </w:tblPr>
      <w:tblGrid>
        <w:gridCol w:w="760"/>
        <w:gridCol w:w="2232"/>
        <w:gridCol w:w="5812"/>
      </w:tblGrid>
      <w:tr w:rsidR="003A55C1" w:rsidTr="003A55C1">
        <w:trPr>
          <w:trHeight w:val="439"/>
        </w:trPr>
        <w:tc>
          <w:tcPr>
            <w:tcW w:w="760" w:type="dxa"/>
            <w:tcBorders>
              <w:top w:val="single" w:sz="8" w:space="0" w:color="auto"/>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b/>
                <w:bCs/>
                <w:kern w:val="0"/>
                <w:sz w:val="22"/>
              </w:rPr>
            </w:pPr>
            <w:r>
              <w:rPr>
                <w:rFonts w:ascii="黑体" w:eastAsia="黑体" w:hAnsi="宋体" w:cs="宋体" w:hint="eastAsia"/>
                <w:b/>
                <w:bCs/>
                <w:kern w:val="0"/>
                <w:sz w:val="22"/>
              </w:rPr>
              <w:t>序号</w:t>
            </w:r>
          </w:p>
        </w:tc>
        <w:tc>
          <w:tcPr>
            <w:tcW w:w="2232" w:type="dxa"/>
            <w:tcBorders>
              <w:top w:val="single" w:sz="8" w:space="0" w:color="auto"/>
              <w:left w:val="nil"/>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b/>
                <w:bCs/>
                <w:kern w:val="0"/>
                <w:sz w:val="22"/>
              </w:rPr>
            </w:pPr>
            <w:r>
              <w:rPr>
                <w:rFonts w:ascii="黑体" w:eastAsia="黑体" w:hAnsi="宋体" w:cs="宋体" w:hint="eastAsia"/>
                <w:b/>
                <w:bCs/>
                <w:kern w:val="0"/>
                <w:sz w:val="22"/>
              </w:rPr>
              <w:t>名称</w:t>
            </w:r>
          </w:p>
        </w:tc>
        <w:tc>
          <w:tcPr>
            <w:tcW w:w="5812" w:type="dxa"/>
            <w:tcBorders>
              <w:top w:val="single" w:sz="4" w:space="0" w:color="auto"/>
              <w:left w:val="nil"/>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b/>
                <w:bCs/>
                <w:kern w:val="0"/>
                <w:sz w:val="22"/>
              </w:rPr>
            </w:pPr>
            <w:r>
              <w:rPr>
                <w:rFonts w:ascii="黑体" w:eastAsia="黑体" w:hAnsi="宋体" w:cs="宋体" w:hint="eastAsia"/>
                <w:b/>
                <w:bCs/>
                <w:kern w:val="0"/>
                <w:sz w:val="22"/>
              </w:rPr>
              <w:t>材料品牌</w:t>
            </w:r>
          </w:p>
        </w:tc>
      </w:tr>
      <w:tr w:rsidR="003A55C1" w:rsidTr="003A55C1">
        <w:trPr>
          <w:trHeight w:val="439"/>
        </w:trPr>
        <w:tc>
          <w:tcPr>
            <w:tcW w:w="760" w:type="dxa"/>
            <w:tcBorders>
              <w:top w:val="nil"/>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1</w:t>
            </w:r>
          </w:p>
        </w:tc>
        <w:tc>
          <w:tcPr>
            <w:tcW w:w="223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rPr>
            </w:pPr>
            <w:r>
              <w:rPr>
                <w:rFonts w:hAnsi="Times New Roman" w:hint="eastAsia"/>
              </w:rPr>
              <w:t>水泥</w:t>
            </w:r>
          </w:p>
        </w:tc>
        <w:tc>
          <w:tcPr>
            <w:tcW w:w="581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b/>
              </w:rPr>
            </w:pPr>
            <w:r>
              <w:rPr>
                <w:rFonts w:hAnsi="Times New Roman" w:hint="eastAsia"/>
              </w:rPr>
              <w:t>海螺、丰用、红水河、华新、华润、</w:t>
            </w:r>
            <w:r>
              <w:rPr>
                <w:rFonts w:hAnsi="Times New Roman" w:hint="eastAsia"/>
                <w:color w:val="FF0000"/>
              </w:rPr>
              <w:t>盾石、鼎鹿、南方水泥、中材、金隅、祁连山、山水东岳</w:t>
            </w:r>
          </w:p>
        </w:tc>
      </w:tr>
      <w:tr w:rsidR="003A55C1" w:rsidTr="003A55C1">
        <w:trPr>
          <w:trHeight w:val="439"/>
        </w:trPr>
        <w:tc>
          <w:tcPr>
            <w:tcW w:w="760" w:type="dxa"/>
            <w:tcBorders>
              <w:top w:val="nil"/>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2</w:t>
            </w:r>
          </w:p>
        </w:tc>
        <w:tc>
          <w:tcPr>
            <w:tcW w:w="223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ascii="宋体" w:hAnsi="宋体" w:cs="宋体"/>
                <w:kern w:val="0"/>
                <w:sz w:val="22"/>
              </w:rPr>
            </w:pPr>
            <w:r>
              <w:rPr>
                <w:rFonts w:hAnsi="Times New Roman" w:hint="eastAsia"/>
              </w:rPr>
              <w:t>地板砖、墙面瓷片</w:t>
            </w:r>
          </w:p>
        </w:tc>
        <w:tc>
          <w:tcPr>
            <w:tcW w:w="5812" w:type="dxa"/>
            <w:tcBorders>
              <w:top w:val="nil"/>
              <w:left w:val="nil"/>
              <w:bottom w:val="single" w:sz="4" w:space="0" w:color="auto"/>
              <w:right w:val="single" w:sz="4" w:space="0" w:color="auto"/>
            </w:tcBorders>
            <w:vAlign w:val="center"/>
            <w:hideMark/>
          </w:tcPr>
          <w:p w:rsidR="003A55C1" w:rsidRDefault="003A55C1">
            <w:pPr>
              <w:spacing w:line="360" w:lineRule="auto"/>
              <w:ind w:left="412" w:hanging="412"/>
              <w:jc w:val="center"/>
              <w:rPr>
                <w:rFonts w:ascii="宋体" w:hAnsi="宋体" w:cs="宋体"/>
                <w:kern w:val="0"/>
                <w:sz w:val="20"/>
                <w:szCs w:val="20"/>
              </w:rPr>
            </w:pPr>
            <w:r>
              <w:rPr>
                <w:rFonts w:hAnsi="Times New Roman" w:hint="eastAsia"/>
              </w:rPr>
              <w:t>鹰牌、冠珠、东鹏、蒙娜丽莎、新中源、嘉俊、</w:t>
            </w:r>
            <w:r>
              <w:rPr>
                <w:rFonts w:hAnsi="Times New Roman" w:hint="eastAsia"/>
                <w:color w:val="FF0000"/>
              </w:rPr>
              <w:t>马可波罗、斯米克、诺贝尔</w:t>
            </w:r>
          </w:p>
        </w:tc>
      </w:tr>
      <w:tr w:rsidR="003A55C1" w:rsidTr="003A55C1">
        <w:trPr>
          <w:trHeight w:val="439"/>
        </w:trPr>
        <w:tc>
          <w:tcPr>
            <w:tcW w:w="760" w:type="dxa"/>
            <w:tcBorders>
              <w:top w:val="nil"/>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3</w:t>
            </w:r>
          </w:p>
        </w:tc>
        <w:tc>
          <w:tcPr>
            <w:tcW w:w="223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rPr>
            </w:pPr>
            <w:r>
              <w:rPr>
                <w:rFonts w:hAnsi="Times New Roman" w:hint="eastAsia"/>
              </w:rPr>
              <w:t>天花铝板</w:t>
            </w:r>
          </w:p>
        </w:tc>
        <w:tc>
          <w:tcPr>
            <w:tcW w:w="5812" w:type="dxa"/>
            <w:tcBorders>
              <w:top w:val="nil"/>
              <w:left w:val="nil"/>
              <w:bottom w:val="single" w:sz="4" w:space="0" w:color="auto"/>
              <w:right w:val="single" w:sz="4" w:space="0" w:color="auto"/>
            </w:tcBorders>
            <w:vAlign w:val="center"/>
            <w:hideMark/>
          </w:tcPr>
          <w:p w:rsidR="003A55C1" w:rsidRDefault="003A55C1">
            <w:pPr>
              <w:spacing w:line="360" w:lineRule="auto"/>
              <w:ind w:left="412" w:hanging="412"/>
              <w:rPr>
                <w:rFonts w:hAnsi="Times New Roman"/>
                <w:color w:val="FF0000"/>
              </w:rPr>
            </w:pPr>
            <w:r>
              <w:rPr>
                <w:rFonts w:hAnsi="Times New Roman" w:hint="eastAsia"/>
              </w:rPr>
              <w:t>华尔泰、金沙伟业、乐思龙、特美思、金辉、</w:t>
            </w:r>
            <w:r>
              <w:rPr>
                <w:rFonts w:hAnsi="Times New Roman" w:hint="eastAsia"/>
                <w:color w:val="FF0000"/>
              </w:rPr>
              <w:t>至高</w:t>
            </w:r>
            <w:r>
              <w:rPr>
                <w:rFonts w:hAnsi="Times New Roman"/>
                <w:color w:val="FF0000"/>
              </w:rPr>
              <w:t>®</w:t>
            </w:r>
            <w:r>
              <w:rPr>
                <w:rFonts w:hAnsi="Times New Roman" w:hint="eastAsia"/>
                <w:color w:val="FF0000"/>
              </w:rPr>
              <w:t>、拓普泰德、金霸</w:t>
            </w:r>
            <w:proofErr w:type="spellStart"/>
            <w:r>
              <w:rPr>
                <w:rFonts w:hAnsi="Times New Roman"/>
                <w:color w:val="FF0000"/>
              </w:rPr>
              <w:t>Gks</w:t>
            </w:r>
            <w:proofErr w:type="spellEnd"/>
            <w:r>
              <w:rPr>
                <w:rFonts w:hAnsi="Times New Roman" w:hint="eastAsia"/>
                <w:color w:val="FF0000"/>
              </w:rPr>
              <w:t>、</w:t>
            </w:r>
            <w:proofErr w:type="gramStart"/>
            <w:r>
              <w:rPr>
                <w:rFonts w:hAnsi="Times New Roman" w:hint="eastAsia"/>
                <w:color w:val="FF0000"/>
              </w:rPr>
              <w:t>迪</w:t>
            </w:r>
            <w:proofErr w:type="gramEnd"/>
            <w:r>
              <w:rPr>
                <w:rFonts w:hAnsi="Times New Roman" w:hint="eastAsia"/>
                <w:color w:val="FF0000"/>
              </w:rPr>
              <w:t>高</w:t>
            </w:r>
            <w:proofErr w:type="spellStart"/>
            <w:r>
              <w:rPr>
                <w:rFonts w:hAnsi="Times New Roman"/>
                <w:color w:val="FF0000"/>
              </w:rPr>
              <w:t>Deko</w:t>
            </w:r>
            <w:proofErr w:type="spellEnd"/>
            <w:r>
              <w:rPr>
                <w:rFonts w:hAnsi="Times New Roman" w:hint="eastAsia"/>
                <w:color w:val="FF0000"/>
              </w:rPr>
              <w:t>、</w:t>
            </w:r>
            <w:proofErr w:type="gramStart"/>
            <w:r>
              <w:rPr>
                <w:rFonts w:hAnsi="Times New Roman" w:hint="eastAsia"/>
                <w:color w:val="FF0000"/>
              </w:rPr>
              <w:t>洛科丰</w:t>
            </w:r>
            <w:proofErr w:type="gramEnd"/>
            <w:r>
              <w:rPr>
                <w:rFonts w:hAnsi="Times New Roman"/>
                <w:color w:val="FF0000"/>
              </w:rPr>
              <w:t>TM</w:t>
            </w:r>
            <w:r>
              <w:rPr>
                <w:rFonts w:hAnsi="Times New Roman" w:hint="eastAsia"/>
                <w:color w:val="FF0000"/>
              </w:rPr>
              <w:t>、</w:t>
            </w:r>
          </w:p>
        </w:tc>
      </w:tr>
      <w:tr w:rsidR="003A55C1" w:rsidTr="003A55C1">
        <w:trPr>
          <w:trHeight w:val="439"/>
        </w:trPr>
        <w:tc>
          <w:tcPr>
            <w:tcW w:w="760" w:type="dxa"/>
            <w:tcBorders>
              <w:top w:val="nil"/>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4</w:t>
            </w:r>
          </w:p>
        </w:tc>
        <w:tc>
          <w:tcPr>
            <w:tcW w:w="223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ascii="Arial" w:hAnsi="Arial"/>
              </w:rPr>
            </w:pPr>
            <w:r>
              <w:rPr>
                <w:rFonts w:hAnsi="Times New Roman" w:hint="eastAsia"/>
              </w:rPr>
              <w:t>内墙涂料、油漆、腻子粉</w:t>
            </w:r>
          </w:p>
        </w:tc>
        <w:tc>
          <w:tcPr>
            <w:tcW w:w="5812" w:type="dxa"/>
            <w:tcBorders>
              <w:top w:val="nil"/>
              <w:left w:val="nil"/>
              <w:bottom w:val="single" w:sz="4" w:space="0" w:color="auto"/>
              <w:right w:val="single" w:sz="4" w:space="0" w:color="auto"/>
            </w:tcBorders>
            <w:vAlign w:val="center"/>
            <w:hideMark/>
          </w:tcPr>
          <w:p w:rsidR="003A55C1" w:rsidRDefault="003A55C1">
            <w:pPr>
              <w:spacing w:line="276" w:lineRule="auto"/>
              <w:ind w:left="412" w:hanging="412"/>
              <w:jc w:val="center"/>
              <w:rPr>
                <w:rFonts w:ascii="宋体" w:hAnsi="宋体" w:cs="宋体"/>
                <w:kern w:val="0"/>
                <w:sz w:val="20"/>
                <w:szCs w:val="20"/>
              </w:rPr>
            </w:pPr>
            <w:r>
              <w:rPr>
                <w:rFonts w:ascii="Arial" w:hAnsi="Arial" w:hint="eastAsia"/>
              </w:rPr>
              <w:t>立</w:t>
            </w:r>
            <w:proofErr w:type="gramStart"/>
            <w:r>
              <w:rPr>
                <w:rFonts w:ascii="Arial" w:hAnsi="Arial" w:hint="eastAsia"/>
              </w:rPr>
              <w:t>邦</w:t>
            </w:r>
            <w:proofErr w:type="gramEnd"/>
            <w:r>
              <w:rPr>
                <w:rFonts w:hAnsi="Times New Roman" w:hint="eastAsia"/>
              </w:rPr>
              <w:t>、多乐士、三棵树、德高、</w:t>
            </w:r>
            <w:r>
              <w:rPr>
                <w:rFonts w:ascii="Arial" w:hAnsi="Arial" w:hint="eastAsia"/>
              </w:rPr>
              <w:t>紫荆花</w:t>
            </w:r>
            <w:r>
              <w:rPr>
                <w:rFonts w:hAnsi="Times New Roman" w:hint="eastAsia"/>
              </w:rPr>
              <w:t>、</w:t>
            </w:r>
            <w:proofErr w:type="gramStart"/>
            <w:r>
              <w:rPr>
                <w:rFonts w:ascii="Arial" w:hAnsi="Arial" w:hint="eastAsia"/>
              </w:rPr>
              <w:t>海虹老人头</w:t>
            </w:r>
            <w:proofErr w:type="gramEnd"/>
            <w:r>
              <w:rPr>
                <w:rFonts w:hAnsi="Times New Roman" w:hint="eastAsia"/>
              </w:rPr>
              <w:t>、美涂士、</w:t>
            </w:r>
            <w:r>
              <w:rPr>
                <w:rFonts w:ascii="Arial" w:hAnsi="Arial" w:hint="eastAsia"/>
              </w:rPr>
              <w:t>嘉宝莉、华润</w:t>
            </w:r>
          </w:p>
        </w:tc>
      </w:tr>
      <w:tr w:rsidR="003A55C1" w:rsidTr="003A55C1">
        <w:trPr>
          <w:trHeight w:val="439"/>
        </w:trPr>
        <w:tc>
          <w:tcPr>
            <w:tcW w:w="760" w:type="dxa"/>
            <w:tcBorders>
              <w:top w:val="nil"/>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5</w:t>
            </w:r>
          </w:p>
        </w:tc>
        <w:tc>
          <w:tcPr>
            <w:tcW w:w="223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rPr>
            </w:pPr>
            <w:r>
              <w:rPr>
                <w:rFonts w:hAnsi="Times New Roman" w:hint="eastAsia"/>
              </w:rPr>
              <w:t>防水涂膜、卷材</w:t>
            </w:r>
          </w:p>
        </w:tc>
        <w:tc>
          <w:tcPr>
            <w:tcW w:w="581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rPr>
            </w:pPr>
            <w:r>
              <w:rPr>
                <w:rFonts w:hAnsi="Times New Roman" w:hint="eastAsia"/>
              </w:rPr>
              <w:t>蓝盾、卓宝、黑豹</w:t>
            </w:r>
          </w:p>
        </w:tc>
      </w:tr>
      <w:tr w:rsidR="003A55C1" w:rsidTr="003A55C1">
        <w:trPr>
          <w:trHeight w:val="439"/>
        </w:trPr>
        <w:tc>
          <w:tcPr>
            <w:tcW w:w="760" w:type="dxa"/>
            <w:tcBorders>
              <w:top w:val="nil"/>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6</w:t>
            </w:r>
          </w:p>
        </w:tc>
        <w:tc>
          <w:tcPr>
            <w:tcW w:w="223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rPr>
            </w:pPr>
            <w:r>
              <w:rPr>
                <w:rFonts w:hAnsi="Times New Roman" w:hint="eastAsia"/>
              </w:rPr>
              <w:t>塑钢门窗</w:t>
            </w:r>
          </w:p>
        </w:tc>
        <w:tc>
          <w:tcPr>
            <w:tcW w:w="581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rPr>
            </w:pPr>
            <w:r>
              <w:rPr>
                <w:rFonts w:hAnsi="Times New Roman" w:hint="eastAsia"/>
              </w:rPr>
              <w:t>海螺、实德、</w:t>
            </w:r>
            <w:proofErr w:type="gramStart"/>
            <w:r>
              <w:rPr>
                <w:rFonts w:hAnsi="Times New Roman" w:hint="eastAsia"/>
              </w:rPr>
              <w:t>凤铝</w:t>
            </w:r>
            <w:proofErr w:type="gramEnd"/>
          </w:p>
        </w:tc>
      </w:tr>
      <w:tr w:rsidR="003A55C1" w:rsidTr="003A55C1">
        <w:trPr>
          <w:trHeight w:val="439"/>
        </w:trPr>
        <w:tc>
          <w:tcPr>
            <w:tcW w:w="760" w:type="dxa"/>
            <w:tcBorders>
              <w:top w:val="nil"/>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7</w:t>
            </w:r>
          </w:p>
        </w:tc>
        <w:tc>
          <w:tcPr>
            <w:tcW w:w="223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rPr>
            </w:pPr>
            <w:r>
              <w:rPr>
                <w:rFonts w:hAnsi="Times New Roman" w:hint="eastAsia"/>
              </w:rPr>
              <w:t>石膏板、阻燃板</w:t>
            </w:r>
          </w:p>
        </w:tc>
        <w:tc>
          <w:tcPr>
            <w:tcW w:w="5812" w:type="dxa"/>
            <w:tcBorders>
              <w:top w:val="nil"/>
              <w:left w:val="nil"/>
              <w:bottom w:val="single" w:sz="4" w:space="0" w:color="auto"/>
              <w:right w:val="single" w:sz="4" w:space="0" w:color="auto"/>
            </w:tcBorders>
            <w:vAlign w:val="center"/>
            <w:hideMark/>
          </w:tcPr>
          <w:p w:rsidR="003A55C1" w:rsidRDefault="003A55C1">
            <w:pPr>
              <w:spacing w:line="360" w:lineRule="auto"/>
              <w:ind w:left="412" w:hanging="412"/>
              <w:jc w:val="center"/>
              <w:rPr>
                <w:rFonts w:ascii="宋体" w:hAnsi="宋体" w:cs="宋体"/>
                <w:kern w:val="0"/>
                <w:sz w:val="20"/>
                <w:szCs w:val="20"/>
              </w:rPr>
            </w:pPr>
            <w:r>
              <w:rPr>
                <w:rFonts w:ascii="Arial" w:hAnsi="Arial" w:hint="eastAsia"/>
              </w:rPr>
              <w:t>泰山、千年舟、拜尔、兔宝宝、杰森、</w:t>
            </w:r>
            <w:r>
              <w:rPr>
                <w:rFonts w:ascii="Arial" w:hAnsi="Arial" w:hint="eastAsia"/>
                <w:color w:val="FF0000"/>
              </w:rPr>
              <w:t>北新龙牌</w:t>
            </w:r>
          </w:p>
        </w:tc>
      </w:tr>
      <w:tr w:rsidR="003A55C1" w:rsidTr="003A55C1">
        <w:trPr>
          <w:trHeight w:val="439"/>
        </w:trPr>
        <w:tc>
          <w:tcPr>
            <w:tcW w:w="760" w:type="dxa"/>
            <w:tcBorders>
              <w:top w:val="nil"/>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8</w:t>
            </w:r>
          </w:p>
        </w:tc>
        <w:tc>
          <w:tcPr>
            <w:tcW w:w="223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ascii="宋体" w:hAnsi="宋体" w:cs="宋体"/>
                <w:kern w:val="0"/>
                <w:sz w:val="22"/>
              </w:rPr>
            </w:pPr>
            <w:r>
              <w:rPr>
                <w:rFonts w:hAnsi="Times New Roman" w:hint="eastAsia"/>
              </w:rPr>
              <w:t>大理石、花岗岩</w:t>
            </w:r>
          </w:p>
        </w:tc>
        <w:tc>
          <w:tcPr>
            <w:tcW w:w="581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rPr>
            </w:pPr>
            <w:r>
              <w:rPr>
                <w:rFonts w:hAnsi="Times New Roman" w:hint="eastAsia"/>
              </w:rPr>
              <w:t>富云、春光、奥维</w:t>
            </w:r>
          </w:p>
        </w:tc>
      </w:tr>
      <w:tr w:rsidR="003A55C1" w:rsidTr="003A55C1">
        <w:trPr>
          <w:trHeight w:val="439"/>
        </w:trPr>
        <w:tc>
          <w:tcPr>
            <w:tcW w:w="760" w:type="dxa"/>
            <w:tcBorders>
              <w:top w:val="nil"/>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9</w:t>
            </w:r>
          </w:p>
        </w:tc>
        <w:tc>
          <w:tcPr>
            <w:tcW w:w="223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rPr>
            </w:pPr>
            <w:r>
              <w:rPr>
                <w:rFonts w:hAnsi="Times New Roman" w:hint="eastAsia"/>
              </w:rPr>
              <w:t>断路器</w:t>
            </w:r>
          </w:p>
        </w:tc>
        <w:tc>
          <w:tcPr>
            <w:tcW w:w="581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rPr>
            </w:pPr>
            <w:r>
              <w:rPr>
                <w:rFonts w:hAnsi="Times New Roman" w:hint="eastAsia"/>
              </w:rPr>
              <w:t>梅兰日兰、西门子、</w:t>
            </w:r>
            <w:r>
              <w:rPr>
                <w:rFonts w:hAnsi="Times New Roman"/>
              </w:rPr>
              <w:t>ABB</w:t>
            </w:r>
            <w:r>
              <w:rPr>
                <w:rFonts w:hAnsi="Times New Roman" w:hint="eastAsia"/>
              </w:rPr>
              <w:t>、</w:t>
            </w:r>
            <w:r>
              <w:rPr>
                <w:rFonts w:hAnsi="Times New Roman" w:hint="eastAsia"/>
                <w:color w:val="FF0000"/>
              </w:rPr>
              <w:t>施耐德、</w:t>
            </w:r>
            <w:r>
              <w:rPr>
                <w:rFonts w:hAnsi="Times New Roman"/>
                <w:color w:val="FF0000"/>
              </w:rPr>
              <w:t>GE</w:t>
            </w:r>
            <w:r>
              <w:rPr>
                <w:rFonts w:hAnsi="Times New Roman" w:hint="eastAsia"/>
                <w:color w:val="FF0000"/>
              </w:rPr>
              <w:t>、海格、伊顿</w:t>
            </w:r>
          </w:p>
        </w:tc>
      </w:tr>
      <w:tr w:rsidR="003A55C1" w:rsidTr="003A55C1">
        <w:trPr>
          <w:trHeight w:val="439"/>
        </w:trPr>
        <w:tc>
          <w:tcPr>
            <w:tcW w:w="760" w:type="dxa"/>
            <w:tcBorders>
              <w:top w:val="nil"/>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10</w:t>
            </w:r>
          </w:p>
        </w:tc>
        <w:tc>
          <w:tcPr>
            <w:tcW w:w="223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rPr>
            </w:pPr>
            <w:r>
              <w:rPr>
                <w:rFonts w:hAnsi="Times New Roman" w:hint="eastAsia"/>
              </w:rPr>
              <w:t>普通照明灯</w:t>
            </w:r>
          </w:p>
        </w:tc>
        <w:tc>
          <w:tcPr>
            <w:tcW w:w="5812" w:type="dxa"/>
            <w:tcBorders>
              <w:top w:val="nil"/>
              <w:left w:val="nil"/>
              <w:bottom w:val="single" w:sz="4" w:space="0" w:color="auto"/>
              <w:right w:val="single" w:sz="4" w:space="0" w:color="auto"/>
            </w:tcBorders>
            <w:vAlign w:val="center"/>
            <w:hideMark/>
          </w:tcPr>
          <w:p w:rsidR="003A55C1" w:rsidRDefault="003A55C1">
            <w:pPr>
              <w:autoSpaceDE w:val="0"/>
              <w:autoSpaceDN w:val="0"/>
              <w:spacing w:line="360" w:lineRule="auto"/>
              <w:jc w:val="center"/>
              <w:rPr>
                <w:rFonts w:hAnsi="Times New Roman"/>
              </w:rPr>
            </w:pPr>
            <w:r>
              <w:rPr>
                <w:rFonts w:hAnsi="Times New Roman" w:hint="eastAsia"/>
              </w:rPr>
              <w:t>三雄照明、欧普、</w:t>
            </w:r>
            <w:r>
              <w:rPr>
                <w:rFonts w:hAnsi="Times New Roman" w:hint="eastAsia"/>
                <w:color w:val="FF0000"/>
              </w:rPr>
              <w:t>松下、索恩、</w:t>
            </w:r>
            <w:r>
              <w:rPr>
                <w:rFonts w:hAnsi="Times New Roman"/>
                <w:color w:val="FF0000"/>
              </w:rPr>
              <w:t>TCL</w:t>
            </w:r>
            <w:r>
              <w:rPr>
                <w:rFonts w:hAnsi="Times New Roman" w:hint="eastAsia"/>
                <w:color w:val="FF0000"/>
              </w:rPr>
              <w:t>、佛山照明</w:t>
            </w:r>
          </w:p>
        </w:tc>
      </w:tr>
      <w:tr w:rsidR="003A55C1" w:rsidTr="003A55C1">
        <w:trPr>
          <w:trHeight w:val="439"/>
        </w:trPr>
        <w:tc>
          <w:tcPr>
            <w:tcW w:w="760" w:type="dxa"/>
            <w:tcBorders>
              <w:top w:val="nil"/>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11</w:t>
            </w:r>
          </w:p>
        </w:tc>
        <w:tc>
          <w:tcPr>
            <w:tcW w:w="223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rPr>
            </w:pPr>
            <w:r>
              <w:rPr>
                <w:rFonts w:hAnsi="Times New Roman" w:hint="eastAsia"/>
              </w:rPr>
              <w:t>电线、电缆</w:t>
            </w:r>
          </w:p>
        </w:tc>
        <w:tc>
          <w:tcPr>
            <w:tcW w:w="581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rPr>
            </w:pPr>
            <w:r>
              <w:rPr>
                <w:rFonts w:hAnsi="Times New Roman" w:hint="eastAsia"/>
              </w:rPr>
              <w:t>金龙羽、广州电缆、奔达康</w:t>
            </w:r>
            <w:r>
              <w:rPr>
                <w:rFonts w:hAnsi="Times New Roman" w:hint="eastAsia"/>
                <w:color w:val="FF0000"/>
              </w:rPr>
              <w:t>、广东长江、深圳成天泰</w:t>
            </w:r>
          </w:p>
        </w:tc>
      </w:tr>
      <w:tr w:rsidR="003A55C1" w:rsidTr="003A55C1">
        <w:trPr>
          <w:trHeight w:val="439"/>
        </w:trPr>
        <w:tc>
          <w:tcPr>
            <w:tcW w:w="760" w:type="dxa"/>
            <w:tcBorders>
              <w:top w:val="nil"/>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12</w:t>
            </w:r>
          </w:p>
        </w:tc>
        <w:tc>
          <w:tcPr>
            <w:tcW w:w="223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rPr>
            </w:pPr>
            <w:r>
              <w:rPr>
                <w:rFonts w:hAnsi="Times New Roman" w:hint="eastAsia"/>
              </w:rPr>
              <w:t>网络线</w:t>
            </w:r>
          </w:p>
        </w:tc>
        <w:tc>
          <w:tcPr>
            <w:tcW w:w="5812" w:type="dxa"/>
            <w:tcBorders>
              <w:top w:val="nil"/>
              <w:left w:val="nil"/>
              <w:bottom w:val="single" w:sz="4" w:space="0" w:color="auto"/>
              <w:right w:val="single" w:sz="4" w:space="0" w:color="auto"/>
            </w:tcBorders>
            <w:vAlign w:val="center"/>
            <w:hideMark/>
          </w:tcPr>
          <w:p w:rsidR="003A55C1" w:rsidRDefault="003A55C1">
            <w:pPr>
              <w:spacing w:line="360" w:lineRule="auto"/>
              <w:ind w:left="412" w:hanging="412"/>
              <w:jc w:val="center"/>
              <w:rPr>
                <w:rFonts w:ascii="宋体" w:hAnsi="宋体" w:cs="宋体"/>
                <w:kern w:val="0"/>
                <w:sz w:val="20"/>
                <w:szCs w:val="20"/>
              </w:rPr>
            </w:pPr>
            <w:r>
              <w:rPr>
                <w:rFonts w:hAnsi="Times New Roman"/>
              </w:rPr>
              <w:t>AMP</w:t>
            </w:r>
            <w:r>
              <w:rPr>
                <w:rFonts w:hAnsi="Times New Roman" w:hint="eastAsia"/>
              </w:rPr>
              <w:t>、</w:t>
            </w:r>
            <w:r>
              <w:rPr>
                <w:rFonts w:hAnsi="Times New Roman"/>
              </w:rPr>
              <w:t xml:space="preserve">NORDX/CDT </w:t>
            </w:r>
            <w:r>
              <w:rPr>
                <w:rFonts w:hAnsi="Times New Roman" w:hint="eastAsia"/>
              </w:rPr>
              <w:t>、</w:t>
            </w:r>
            <w:proofErr w:type="spellStart"/>
            <w:r>
              <w:rPr>
                <w:rFonts w:hAnsi="Times New Roman"/>
              </w:rPr>
              <w:t>Siemon</w:t>
            </w:r>
            <w:proofErr w:type="spellEnd"/>
            <w:r>
              <w:rPr>
                <w:rFonts w:hAnsi="Times New Roman" w:hint="eastAsia"/>
              </w:rPr>
              <w:t>、清华同方、</w:t>
            </w:r>
            <w:proofErr w:type="gramStart"/>
            <w:r>
              <w:rPr>
                <w:rFonts w:hAnsi="Times New Roman" w:hint="eastAsia"/>
              </w:rPr>
              <w:t>绿联</w:t>
            </w:r>
            <w:proofErr w:type="gramEnd"/>
          </w:p>
        </w:tc>
      </w:tr>
      <w:tr w:rsidR="003A55C1" w:rsidTr="003A55C1">
        <w:trPr>
          <w:trHeight w:val="439"/>
        </w:trPr>
        <w:tc>
          <w:tcPr>
            <w:tcW w:w="760" w:type="dxa"/>
            <w:tcBorders>
              <w:top w:val="nil"/>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13</w:t>
            </w:r>
          </w:p>
        </w:tc>
        <w:tc>
          <w:tcPr>
            <w:tcW w:w="223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ascii="宋体"/>
              </w:rPr>
            </w:pPr>
            <w:r>
              <w:rPr>
                <w:rFonts w:asciiTheme="minorEastAsia" w:hAnsiTheme="minorEastAsia" w:hint="eastAsia"/>
                <w:color w:val="FF0000"/>
                <w:szCs w:val="21"/>
              </w:rPr>
              <w:t>热镀锌钢管</w:t>
            </w:r>
          </w:p>
        </w:tc>
        <w:tc>
          <w:tcPr>
            <w:tcW w:w="581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rPr>
            </w:pPr>
            <w:r>
              <w:rPr>
                <w:rFonts w:ascii="宋体" w:hint="eastAsia"/>
              </w:rPr>
              <w:t>宝狮、顾地、南塑、</w:t>
            </w:r>
            <w:r>
              <w:rPr>
                <w:rFonts w:ascii="宋体" w:hint="eastAsia"/>
                <w:color w:val="FF0000"/>
              </w:rPr>
              <w:t>泰丰侨、珠江、银河、华通、</w:t>
            </w:r>
            <w:r>
              <w:rPr>
                <w:rFonts w:asciiTheme="minorEastAsia" w:hAnsiTheme="minorEastAsia" w:cs="宋体" w:hint="eastAsia"/>
                <w:color w:val="FF0000"/>
                <w:kern w:val="0"/>
                <w:szCs w:val="21"/>
              </w:rPr>
              <w:t>东方格林、</w:t>
            </w:r>
            <w:proofErr w:type="gramStart"/>
            <w:r>
              <w:rPr>
                <w:rFonts w:asciiTheme="minorEastAsia" w:hAnsiTheme="minorEastAsia" w:cs="宋体" w:hint="eastAsia"/>
                <w:color w:val="FF0000"/>
                <w:kern w:val="0"/>
                <w:szCs w:val="21"/>
              </w:rPr>
              <w:t>亿斯特</w:t>
            </w:r>
            <w:proofErr w:type="gramEnd"/>
            <w:r>
              <w:rPr>
                <w:rFonts w:asciiTheme="minorEastAsia" w:hAnsiTheme="minorEastAsia" w:cs="宋体" w:hint="eastAsia"/>
                <w:color w:val="FF0000"/>
                <w:kern w:val="0"/>
                <w:szCs w:val="21"/>
              </w:rPr>
              <w:t>、新华粤</w:t>
            </w:r>
          </w:p>
        </w:tc>
      </w:tr>
      <w:tr w:rsidR="003A55C1" w:rsidTr="003A55C1">
        <w:trPr>
          <w:trHeight w:val="439"/>
        </w:trPr>
        <w:tc>
          <w:tcPr>
            <w:tcW w:w="760" w:type="dxa"/>
            <w:tcBorders>
              <w:top w:val="nil"/>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14</w:t>
            </w:r>
          </w:p>
        </w:tc>
        <w:tc>
          <w:tcPr>
            <w:tcW w:w="223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ascii="宋体" w:hAnsi="宋体" w:cs="宋体"/>
                <w:kern w:val="0"/>
                <w:sz w:val="22"/>
              </w:rPr>
            </w:pPr>
            <w:r>
              <w:rPr>
                <w:rFonts w:hAnsi="Times New Roman" w:hint="eastAsia"/>
              </w:rPr>
              <w:t>插座、开关面板</w:t>
            </w:r>
          </w:p>
        </w:tc>
        <w:tc>
          <w:tcPr>
            <w:tcW w:w="5812" w:type="dxa"/>
            <w:tcBorders>
              <w:top w:val="nil"/>
              <w:left w:val="nil"/>
              <w:bottom w:val="single" w:sz="4" w:space="0" w:color="auto"/>
              <w:right w:val="single" w:sz="4" w:space="0" w:color="auto"/>
            </w:tcBorders>
            <w:vAlign w:val="center"/>
            <w:hideMark/>
          </w:tcPr>
          <w:p w:rsidR="003A55C1" w:rsidRDefault="003A55C1">
            <w:pPr>
              <w:spacing w:line="360" w:lineRule="auto"/>
              <w:ind w:left="412" w:hanging="412"/>
              <w:jc w:val="center"/>
              <w:rPr>
                <w:rFonts w:ascii="宋体" w:hAnsi="宋体" w:cs="宋体"/>
                <w:kern w:val="0"/>
                <w:sz w:val="20"/>
                <w:szCs w:val="20"/>
              </w:rPr>
            </w:pPr>
            <w:r>
              <w:rPr>
                <w:rFonts w:hAnsi="Times New Roman" w:hint="eastAsia"/>
              </w:rPr>
              <w:t>松本、</w:t>
            </w:r>
            <w:r>
              <w:rPr>
                <w:rFonts w:hAnsi="Times New Roman"/>
              </w:rPr>
              <w:t>TCL</w:t>
            </w:r>
            <w:r>
              <w:rPr>
                <w:rFonts w:hAnsi="Times New Roman" w:hint="eastAsia"/>
              </w:rPr>
              <w:t>、鸿雁、</w:t>
            </w:r>
            <w:r>
              <w:rPr>
                <w:rFonts w:hAnsi="Times New Roman" w:hint="eastAsia"/>
                <w:color w:val="FF0000"/>
              </w:rPr>
              <w:t>施耐德、</w:t>
            </w:r>
            <w:r>
              <w:rPr>
                <w:rFonts w:hAnsi="Times New Roman"/>
                <w:color w:val="FF0000"/>
              </w:rPr>
              <w:t>ABB</w:t>
            </w:r>
            <w:r>
              <w:rPr>
                <w:rFonts w:hAnsi="Times New Roman" w:hint="eastAsia"/>
                <w:color w:val="FF0000"/>
              </w:rPr>
              <w:t>、西门子、松下、罗格朗、三雄极光、</w:t>
            </w:r>
            <w:r>
              <w:rPr>
                <w:rFonts w:hAnsi="Times New Roman"/>
                <w:color w:val="FF0000"/>
              </w:rPr>
              <w:t>T&amp;J</w:t>
            </w:r>
            <w:r>
              <w:rPr>
                <w:rFonts w:hAnsi="Times New Roman" w:hint="eastAsia"/>
                <w:color w:val="FF0000"/>
              </w:rPr>
              <w:t>、</w:t>
            </w:r>
            <w:proofErr w:type="spellStart"/>
            <w:r>
              <w:rPr>
                <w:rFonts w:hAnsi="Times New Roman"/>
                <w:color w:val="FF0000"/>
              </w:rPr>
              <w:t>simon</w:t>
            </w:r>
            <w:proofErr w:type="spellEnd"/>
            <w:r>
              <w:rPr>
                <w:rFonts w:hAnsi="Times New Roman" w:hint="eastAsia"/>
                <w:color w:val="FF0000"/>
              </w:rPr>
              <w:t>西蒙电气</w:t>
            </w:r>
          </w:p>
        </w:tc>
      </w:tr>
      <w:tr w:rsidR="003A55C1" w:rsidTr="003A55C1">
        <w:trPr>
          <w:trHeight w:val="439"/>
        </w:trPr>
        <w:tc>
          <w:tcPr>
            <w:tcW w:w="760" w:type="dxa"/>
            <w:tcBorders>
              <w:top w:val="nil"/>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15</w:t>
            </w:r>
          </w:p>
        </w:tc>
        <w:tc>
          <w:tcPr>
            <w:tcW w:w="223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ascii="宋体"/>
              </w:rPr>
            </w:pPr>
            <w:r>
              <w:rPr>
                <w:rFonts w:ascii="宋体" w:hint="eastAsia"/>
              </w:rPr>
              <w:t>塑料管(UPVC、PPR)</w:t>
            </w:r>
          </w:p>
        </w:tc>
        <w:tc>
          <w:tcPr>
            <w:tcW w:w="581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hAnsi="Times New Roman"/>
              </w:rPr>
            </w:pPr>
            <w:r>
              <w:rPr>
                <w:rFonts w:ascii="宋体" w:hint="eastAsia"/>
              </w:rPr>
              <w:t>宝狮、顾地、南塑、联塑、</w:t>
            </w:r>
            <w:r>
              <w:rPr>
                <w:rFonts w:ascii="宋体" w:hAnsi="宋体" w:cs="宋体" w:hint="eastAsia"/>
                <w:color w:val="FF0000"/>
                <w:kern w:val="0"/>
                <w:szCs w:val="21"/>
              </w:rPr>
              <w:t>皇冠、日丰、永高</w:t>
            </w:r>
          </w:p>
        </w:tc>
      </w:tr>
      <w:tr w:rsidR="003A55C1" w:rsidTr="003A55C1">
        <w:trPr>
          <w:trHeight w:val="439"/>
        </w:trPr>
        <w:tc>
          <w:tcPr>
            <w:tcW w:w="760" w:type="dxa"/>
            <w:tcBorders>
              <w:top w:val="nil"/>
              <w:left w:val="single" w:sz="8"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16</w:t>
            </w:r>
          </w:p>
        </w:tc>
        <w:tc>
          <w:tcPr>
            <w:tcW w:w="2232" w:type="dxa"/>
            <w:tcBorders>
              <w:top w:val="nil"/>
              <w:left w:val="nil"/>
              <w:bottom w:val="single" w:sz="4" w:space="0" w:color="auto"/>
              <w:right w:val="single" w:sz="4" w:space="0" w:color="auto"/>
            </w:tcBorders>
            <w:vAlign w:val="center"/>
            <w:hideMark/>
          </w:tcPr>
          <w:p w:rsidR="003A55C1" w:rsidRDefault="003A55C1">
            <w:pPr>
              <w:spacing w:line="360" w:lineRule="auto"/>
              <w:jc w:val="center"/>
              <w:rPr>
                <w:rFonts w:ascii="宋体" w:hAnsi="宋体" w:cs="宋体"/>
                <w:kern w:val="0"/>
                <w:sz w:val="22"/>
              </w:rPr>
            </w:pPr>
            <w:r>
              <w:rPr>
                <w:rFonts w:ascii="宋体" w:hint="eastAsia"/>
              </w:rPr>
              <w:t>螺纹阀门</w:t>
            </w:r>
          </w:p>
        </w:tc>
        <w:tc>
          <w:tcPr>
            <w:tcW w:w="5812" w:type="dxa"/>
            <w:tcBorders>
              <w:top w:val="nil"/>
              <w:left w:val="nil"/>
              <w:bottom w:val="single" w:sz="4" w:space="0" w:color="auto"/>
              <w:right w:val="single" w:sz="4" w:space="0" w:color="auto"/>
            </w:tcBorders>
            <w:vAlign w:val="center"/>
            <w:hideMark/>
          </w:tcPr>
          <w:p w:rsidR="003A55C1" w:rsidRDefault="003A55C1">
            <w:pPr>
              <w:widowControl/>
              <w:spacing w:line="360" w:lineRule="auto"/>
              <w:jc w:val="center"/>
              <w:rPr>
                <w:rFonts w:ascii="宋体"/>
                <w:color w:val="FF0000"/>
              </w:rPr>
            </w:pPr>
            <w:r>
              <w:rPr>
                <w:rFonts w:ascii="宋体" w:hint="eastAsia"/>
              </w:rPr>
              <w:t>广州Y牌、力字牌、天津塘沽瓦特斯、</w:t>
            </w:r>
            <w:r>
              <w:rPr>
                <w:rFonts w:ascii="宋体" w:hint="eastAsia"/>
                <w:color w:val="FF0000"/>
              </w:rPr>
              <w:t>沃茨、上海冠龙、武汉大禹、迈克、正丰、上海标一、精嘉、</w:t>
            </w:r>
            <w:proofErr w:type="gramStart"/>
            <w:r>
              <w:rPr>
                <w:rFonts w:ascii="宋体" w:hint="eastAsia"/>
                <w:color w:val="FF0000"/>
              </w:rPr>
              <w:t>良精</w:t>
            </w:r>
            <w:proofErr w:type="gramEnd"/>
          </w:p>
        </w:tc>
      </w:tr>
      <w:tr w:rsidR="003A55C1" w:rsidTr="003A55C1">
        <w:trPr>
          <w:trHeight w:val="439"/>
        </w:trPr>
        <w:tc>
          <w:tcPr>
            <w:tcW w:w="760" w:type="dxa"/>
            <w:tcBorders>
              <w:top w:val="single" w:sz="4" w:space="0" w:color="auto"/>
              <w:left w:val="single" w:sz="4" w:space="0" w:color="auto"/>
              <w:bottom w:val="single" w:sz="4" w:space="0" w:color="auto"/>
              <w:right w:val="single" w:sz="4" w:space="0" w:color="auto"/>
            </w:tcBorders>
            <w:vAlign w:val="center"/>
            <w:hideMark/>
          </w:tcPr>
          <w:p w:rsidR="003A55C1" w:rsidRDefault="003A55C1">
            <w:pPr>
              <w:widowControl/>
              <w:spacing w:line="360" w:lineRule="auto"/>
              <w:jc w:val="center"/>
              <w:rPr>
                <w:rFonts w:ascii="黑体" w:eastAsia="黑体" w:hAnsi="宋体" w:cs="宋体"/>
                <w:kern w:val="0"/>
                <w:sz w:val="22"/>
              </w:rPr>
            </w:pPr>
            <w:r>
              <w:rPr>
                <w:rFonts w:ascii="黑体" w:eastAsia="黑体" w:hAnsi="宋体" w:cs="宋体" w:hint="eastAsia"/>
                <w:kern w:val="0"/>
                <w:sz w:val="22"/>
              </w:rPr>
              <w:t>17</w:t>
            </w:r>
          </w:p>
        </w:tc>
        <w:tc>
          <w:tcPr>
            <w:tcW w:w="2232" w:type="dxa"/>
            <w:tcBorders>
              <w:top w:val="single" w:sz="4" w:space="0" w:color="auto"/>
              <w:left w:val="nil"/>
              <w:bottom w:val="single" w:sz="4" w:space="0" w:color="auto"/>
              <w:right w:val="single" w:sz="4" w:space="0" w:color="auto"/>
            </w:tcBorders>
            <w:vAlign w:val="center"/>
            <w:hideMark/>
          </w:tcPr>
          <w:p w:rsidR="003A55C1" w:rsidRDefault="003A55C1">
            <w:pPr>
              <w:spacing w:line="360" w:lineRule="auto"/>
              <w:jc w:val="center"/>
              <w:rPr>
                <w:rFonts w:ascii="宋体"/>
                <w:color w:val="FF0000"/>
              </w:rPr>
            </w:pPr>
            <w:r>
              <w:rPr>
                <w:rFonts w:asciiTheme="minorEastAsia" w:hAnsiTheme="minorEastAsia" w:cs="宋体" w:hint="eastAsia"/>
                <w:color w:val="FF0000"/>
                <w:kern w:val="0"/>
                <w:szCs w:val="21"/>
              </w:rPr>
              <w:t>钢筋</w:t>
            </w:r>
          </w:p>
        </w:tc>
        <w:tc>
          <w:tcPr>
            <w:tcW w:w="5812" w:type="dxa"/>
            <w:tcBorders>
              <w:top w:val="single" w:sz="4" w:space="0" w:color="auto"/>
              <w:left w:val="nil"/>
              <w:bottom w:val="single" w:sz="4" w:space="0" w:color="auto"/>
              <w:right w:val="single" w:sz="4" w:space="0" w:color="auto"/>
            </w:tcBorders>
            <w:vAlign w:val="center"/>
            <w:hideMark/>
          </w:tcPr>
          <w:p w:rsidR="003A55C1" w:rsidRDefault="003A55C1">
            <w:pPr>
              <w:widowControl/>
              <w:spacing w:line="360" w:lineRule="auto"/>
              <w:jc w:val="center"/>
              <w:rPr>
                <w:rFonts w:ascii="宋体"/>
                <w:color w:val="FF0000"/>
              </w:rPr>
            </w:pPr>
            <w:r>
              <w:rPr>
                <w:rFonts w:asciiTheme="minorEastAsia" w:hAnsiTheme="minorEastAsia" w:cs="宋体" w:hint="eastAsia"/>
                <w:color w:val="FF0000"/>
                <w:kern w:val="0"/>
                <w:szCs w:val="21"/>
              </w:rPr>
              <w:t>沙钢、河北钢铁、柳钢、</w:t>
            </w:r>
            <w:r>
              <w:rPr>
                <w:rFonts w:ascii="宋体" w:hAnsi="宋体" w:cs="宋体" w:hint="eastAsia"/>
                <w:color w:val="FF0000"/>
                <w:kern w:val="0"/>
                <w:szCs w:val="21"/>
              </w:rPr>
              <w:t>珠海粤钢、华美</w:t>
            </w:r>
          </w:p>
        </w:tc>
      </w:tr>
    </w:tbl>
    <w:p w:rsidR="003A55C1" w:rsidRDefault="003A55C1" w:rsidP="003A55C1">
      <w:pPr>
        <w:widowControl/>
        <w:spacing w:before="100" w:beforeAutospacing="1" w:after="100" w:afterAutospacing="1" w:line="560" w:lineRule="exact"/>
        <w:outlineLvl w:val="1"/>
        <w:rPr>
          <w:rFonts w:ascii="仿宋" w:eastAsia="仿宋" w:hAnsi="仿宋" w:hint="eastAsia"/>
          <w:sz w:val="32"/>
          <w:szCs w:val="32"/>
        </w:rPr>
      </w:pPr>
    </w:p>
    <w:p w:rsidR="003A55C1" w:rsidRDefault="003A55C1" w:rsidP="003A55C1">
      <w:pPr>
        <w:widowControl/>
        <w:spacing w:before="100" w:beforeAutospacing="1" w:after="100" w:afterAutospacing="1" w:line="560" w:lineRule="exact"/>
        <w:jc w:val="center"/>
        <w:outlineLvl w:val="1"/>
        <w:rPr>
          <w:rFonts w:ascii="方正小标宋简体" w:eastAsia="方正小标宋简体" w:hAnsi="仿宋" w:cs="宋体" w:hint="eastAsia"/>
          <w:bCs/>
          <w:kern w:val="0"/>
          <w:sz w:val="32"/>
          <w:szCs w:val="32"/>
        </w:rPr>
      </w:pPr>
    </w:p>
    <w:p w:rsidR="003A55C1" w:rsidRDefault="003A55C1" w:rsidP="003A55C1">
      <w:pPr>
        <w:widowControl/>
        <w:spacing w:before="100" w:beforeAutospacing="1" w:after="100" w:afterAutospacing="1" w:line="560" w:lineRule="exact"/>
        <w:jc w:val="center"/>
        <w:outlineLvl w:val="1"/>
        <w:rPr>
          <w:rFonts w:ascii="方正小标宋简体" w:eastAsia="方正小标宋简体" w:hAnsi="仿宋" w:cs="宋体" w:hint="eastAsia"/>
          <w:bCs/>
          <w:kern w:val="0"/>
          <w:sz w:val="32"/>
          <w:szCs w:val="32"/>
        </w:rPr>
      </w:pPr>
    </w:p>
    <w:p w:rsidR="003A55C1" w:rsidRDefault="003A55C1" w:rsidP="003A55C1">
      <w:pPr>
        <w:widowControl/>
        <w:spacing w:before="100" w:beforeAutospacing="1" w:after="100" w:afterAutospacing="1" w:line="560" w:lineRule="exact"/>
        <w:jc w:val="center"/>
        <w:outlineLvl w:val="1"/>
        <w:rPr>
          <w:rFonts w:ascii="方正小标宋简体" w:eastAsia="方正小标宋简体" w:hAnsi="仿宋" w:cs="宋体" w:hint="eastAsia"/>
          <w:bCs/>
          <w:kern w:val="0"/>
          <w:sz w:val="32"/>
          <w:szCs w:val="32"/>
        </w:rPr>
      </w:pPr>
    </w:p>
    <w:p w:rsidR="003A55C1" w:rsidRDefault="003A55C1" w:rsidP="003A55C1">
      <w:pPr>
        <w:widowControl/>
        <w:spacing w:before="100" w:beforeAutospacing="1" w:after="100" w:afterAutospacing="1" w:line="560" w:lineRule="exact"/>
        <w:jc w:val="center"/>
        <w:outlineLvl w:val="1"/>
        <w:rPr>
          <w:rFonts w:ascii="方正小标宋简体" w:eastAsia="方正小标宋简体" w:hAnsi="仿宋" w:hint="eastAsia"/>
          <w:sz w:val="32"/>
          <w:szCs w:val="32"/>
        </w:rPr>
      </w:pPr>
      <w:r>
        <w:rPr>
          <w:rFonts w:ascii="方正小标宋简体" w:eastAsia="方正小标宋简体" w:hAnsi="仿宋" w:cs="宋体" w:hint="eastAsia"/>
          <w:bCs/>
          <w:kern w:val="0"/>
          <w:sz w:val="32"/>
          <w:szCs w:val="32"/>
        </w:rPr>
        <w:t>竞价应答文件格式</w:t>
      </w:r>
    </w:p>
    <w:p w:rsidR="003A55C1" w:rsidRDefault="003A55C1" w:rsidP="003A55C1">
      <w:pPr>
        <w:spacing w:line="560" w:lineRule="exact"/>
        <w:jc w:val="center"/>
        <w:rPr>
          <w:rFonts w:ascii="仿宋" w:eastAsia="仿宋" w:hAnsi="仿宋" w:hint="eastAsia"/>
          <w:sz w:val="32"/>
          <w:szCs w:val="32"/>
        </w:rPr>
      </w:pPr>
      <w:r>
        <w:rPr>
          <w:rFonts w:ascii="仿宋" w:eastAsia="仿宋" w:hAnsi="仿宋" w:hint="eastAsia"/>
          <w:b/>
          <w:sz w:val="32"/>
          <w:szCs w:val="32"/>
        </w:rPr>
        <w:t>一、</w:t>
      </w:r>
      <w:bookmarkStart w:id="1" w:name="FUJIAN29"/>
      <w:bookmarkEnd w:id="1"/>
      <w:r>
        <w:rPr>
          <w:rFonts w:ascii="仿宋" w:eastAsia="仿宋" w:hAnsi="仿宋" w:hint="eastAsia"/>
          <w:b/>
          <w:sz w:val="32"/>
          <w:szCs w:val="32"/>
        </w:rPr>
        <w:t>报价一览表</w:t>
      </w:r>
    </w:p>
    <w:p w:rsidR="003A55C1" w:rsidRDefault="003A55C1" w:rsidP="003A55C1">
      <w:pPr>
        <w:spacing w:line="560" w:lineRule="exact"/>
        <w:rPr>
          <w:rFonts w:ascii="仿宋" w:eastAsia="仿宋" w:hAnsi="仿宋" w:hint="eastAsia"/>
          <w:sz w:val="32"/>
          <w:szCs w:val="32"/>
        </w:rPr>
      </w:pPr>
      <w:r>
        <w:rPr>
          <w:rFonts w:ascii="仿宋" w:eastAsia="仿宋" w:hAnsi="仿宋" w:hint="eastAsia"/>
          <w:sz w:val="32"/>
          <w:szCs w:val="32"/>
        </w:rPr>
        <w:t>1.总报价表</w:t>
      </w:r>
    </w:p>
    <w:p w:rsidR="003A55C1" w:rsidRDefault="003A55C1" w:rsidP="003A55C1">
      <w:pPr>
        <w:spacing w:line="560" w:lineRule="exact"/>
        <w:rPr>
          <w:rFonts w:ascii="仿宋" w:eastAsia="仿宋" w:hAnsi="仿宋" w:hint="eastAsia"/>
          <w:sz w:val="32"/>
          <w:szCs w:val="32"/>
        </w:rPr>
      </w:pPr>
      <w:r>
        <w:rPr>
          <w:rFonts w:ascii="仿宋" w:eastAsia="仿宋" w:hAnsi="仿宋" w:hint="eastAsia"/>
          <w:sz w:val="32"/>
          <w:szCs w:val="32"/>
        </w:rPr>
        <w:t>供应商名称：</w:t>
      </w:r>
    </w:p>
    <w:p w:rsidR="003A55C1" w:rsidRDefault="003A55C1" w:rsidP="003A55C1">
      <w:pPr>
        <w:spacing w:line="560" w:lineRule="exact"/>
        <w:rPr>
          <w:rFonts w:ascii="仿宋" w:eastAsia="仿宋" w:hAnsi="仿宋" w:hint="eastAsia"/>
          <w:sz w:val="32"/>
          <w:szCs w:val="32"/>
        </w:rPr>
      </w:pPr>
      <w:r>
        <w:rPr>
          <w:rFonts w:ascii="仿宋" w:eastAsia="仿宋" w:hAnsi="仿宋" w:hint="eastAsia"/>
          <w:sz w:val="32"/>
          <w:szCs w:val="32"/>
        </w:rPr>
        <w:t>币      种：</w:t>
      </w:r>
    </w:p>
    <w:p w:rsidR="003A55C1" w:rsidRDefault="003A55C1" w:rsidP="003A55C1">
      <w:pPr>
        <w:spacing w:line="560" w:lineRule="exact"/>
        <w:rPr>
          <w:rFonts w:ascii="仿宋" w:eastAsia="仿宋" w:hAnsi="仿宋" w:hint="eastAsia"/>
          <w:sz w:val="32"/>
          <w:szCs w:val="32"/>
          <w:u w:val="single"/>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683"/>
        <w:gridCol w:w="851"/>
        <w:gridCol w:w="1702"/>
        <w:gridCol w:w="1560"/>
        <w:gridCol w:w="1560"/>
      </w:tblGrid>
      <w:tr w:rsidR="003A55C1" w:rsidTr="003A55C1">
        <w:trPr>
          <w:cantSplit/>
        </w:trPr>
        <w:tc>
          <w:tcPr>
            <w:tcW w:w="720" w:type="dxa"/>
            <w:tcBorders>
              <w:top w:val="single" w:sz="4" w:space="0" w:color="auto"/>
              <w:left w:val="single" w:sz="4" w:space="0" w:color="auto"/>
              <w:bottom w:val="single" w:sz="4" w:space="0" w:color="auto"/>
              <w:right w:val="single" w:sz="4" w:space="0" w:color="auto"/>
            </w:tcBorders>
            <w:vAlign w:val="center"/>
            <w:hideMark/>
          </w:tcPr>
          <w:p w:rsidR="003A55C1" w:rsidRDefault="003A55C1">
            <w:pPr>
              <w:tabs>
                <w:tab w:val="left" w:pos="654"/>
                <w:tab w:val="left" w:pos="1734"/>
                <w:tab w:val="left" w:pos="2814"/>
                <w:tab w:val="left" w:pos="3894"/>
                <w:tab w:val="left" w:pos="5334"/>
                <w:tab w:val="left" w:pos="6414"/>
                <w:tab w:val="left" w:pos="7254"/>
                <w:tab w:val="left" w:pos="8574"/>
                <w:tab w:val="left" w:pos="9654"/>
              </w:tabs>
              <w:spacing w:line="560" w:lineRule="exact"/>
              <w:jc w:val="center"/>
              <w:rPr>
                <w:rFonts w:ascii="仿宋" w:eastAsia="仿宋" w:hAnsi="仿宋"/>
                <w:sz w:val="32"/>
                <w:szCs w:val="32"/>
              </w:rPr>
            </w:pPr>
            <w:r>
              <w:rPr>
                <w:rFonts w:ascii="仿宋" w:eastAsia="仿宋" w:hAnsi="仿宋" w:hint="eastAsia"/>
                <w:sz w:val="32"/>
                <w:szCs w:val="32"/>
              </w:rPr>
              <w:t>序号</w:t>
            </w:r>
          </w:p>
        </w:tc>
        <w:tc>
          <w:tcPr>
            <w:tcW w:w="2682" w:type="dxa"/>
            <w:tcBorders>
              <w:top w:val="single" w:sz="4" w:space="0" w:color="auto"/>
              <w:left w:val="single" w:sz="4" w:space="0" w:color="auto"/>
              <w:bottom w:val="single" w:sz="4" w:space="0" w:color="auto"/>
              <w:right w:val="single" w:sz="4" w:space="0" w:color="auto"/>
            </w:tcBorders>
            <w:vAlign w:val="center"/>
            <w:hideMark/>
          </w:tcPr>
          <w:p w:rsidR="003A55C1" w:rsidRDefault="003A55C1">
            <w:pPr>
              <w:tabs>
                <w:tab w:val="left" w:pos="654"/>
                <w:tab w:val="left" w:pos="1734"/>
                <w:tab w:val="left" w:pos="2814"/>
                <w:tab w:val="left" w:pos="3894"/>
                <w:tab w:val="left" w:pos="5334"/>
                <w:tab w:val="left" w:pos="6414"/>
                <w:tab w:val="left" w:pos="7254"/>
                <w:tab w:val="left" w:pos="8574"/>
                <w:tab w:val="left" w:pos="9654"/>
              </w:tabs>
              <w:spacing w:line="560" w:lineRule="exact"/>
              <w:jc w:val="center"/>
              <w:rPr>
                <w:rFonts w:ascii="仿宋" w:eastAsia="仿宋" w:hAnsi="仿宋"/>
                <w:sz w:val="32"/>
                <w:szCs w:val="32"/>
              </w:rPr>
            </w:pPr>
            <w:r>
              <w:rPr>
                <w:rFonts w:ascii="仿宋" w:eastAsia="仿宋" w:hAnsi="仿宋" w:hint="eastAsia"/>
                <w:sz w:val="32"/>
                <w:szCs w:val="32"/>
              </w:rPr>
              <w:t>项目名称</w:t>
            </w:r>
          </w:p>
        </w:tc>
        <w:tc>
          <w:tcPr>
            <w:tcW w:w="851" w:type="dxa"/>
            <w:tcBorders>
              <w:top w:val="single" w:sz="4" w:space="0" w:color="auto"/>
              <w:left w:val="single" w:sz="4" w:space="0" w:color="auto"/>
              <w:bottom w:val="single" w:sz="4" w:space="0" w:color="auto"/>
              <w:right w:val="single" w:sz="4" w:space="0" w:color="auto"/>
            </w:tcBorders>
            <w:vAlign w:val="center"/>
            <w:hideMark/>
          </w:tcPr>
          <w:p w:rsidR="003A55C1" w:rsidRDefault="003A55C1">
            <w:pPr>
              <w:tabs>
                <w:tab w:val="left" w:pos="654"/>
                <w:tab w:val="left" w:pos="1734"/>
                <w:tab w:val="left" w:pos="2814"/>
                <w:tab w:val="left" w:pos="3894"/>
                <w:tab w:val="left" w:pos="5334"/>
                <w:tab w:val="left" w:pos="6414"/>
                <w:tab w:val="left" w:pos="7254"/>
                <w:tab w:val="left" w:pos="8574"/>
                <w:tab w:val="left" w:pos="9654"/>
              </w:tabs>
              <w:spacing w:line="560" w:lineRule="exact"/>
              <w:jc w:val="center"/>
              <w:rPr>
                <w:rFonts w:ascii="仿宋" w:eastAsia="仿宋" w:hAnsi="仿宋"/>
                <w:sz w:val="32"/>
                <w:szCs w:val="32"/>
              </w:rPr>
            </w:pPr>
            <w:r>
              <w:rPr>
                <w:rFonts w:ascii="仿宋" w:eastAsia="仿宋" w:hAnsi="仿宋" w:hint="eastAsia"/>
                <w:sz w:val="32"/>
                <w:szCs w:val="32"/>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5C1" w:rsidRDefault="003A55C1">
            <w:pPr>
              <w:tabs>
                <w:tab w:val="left" w:pos="654"/>
                <w:tab w:val="left" w:pos="1734"/>
                <w:tab w:val="left" w:pos="2814"/>
                <w:tab w:val="left" w:pos="3894"/>
                <w:tab w:val="left" w:pos="5334"/>
                <w:tab w:val="left" w:pos="6414"/>
                <w:tab w:val="left" w:pos="7254"/>
                <w:tab w:val="left" w:pos="8574"/>
                <w:tab w:val="left" w:pos="9654"/>
              </w:tabs>
              <w:spacing w:line="560" w:lineRule="exact"/>
              <w:jc w:val="center"/>
              <w:rPr>
                <w:rFonts w:ascii="仿宋" w:eastAsia="仿宋" w:hAnsi="仿宋"/>
                <w:sz w:val="32"/>
                <w:szCs w:val="32"/>
              </w:rPr>
            </w:pPr>
            <w:r>
              <w:rPr>
                <w:rFonts w:ascii="仿宋" w:eastAsia="仿宋" w:hAnsi="仿宋" w:hint="eastAsia"/>
                <w:sz w:val="32"/>
                <w:szCs w:val="32"/>
              </w:rPr>
              <w:t>总报价</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55C1" w:rsidRDefault="003A55C1">
            <w:pPr>
              <w:tabs>
                <w:tab w:val="left" w:pos="654"/>
                <w:tab w:val="left" w:pos="1734"/>
                <w:tab w:val="left" w:pos="2814"/>
                <w:tab w:val="left" w:pos="3894"/>
                <w:tab w:val="left" w:pos="5334"/>
                <w:tab w:val="left" w:pos="6414"/>
                <w:tab w:val="left" w:pos="7254"/>
                <w:tab w:val="left" w:pos="8574"/>
                <w:tab w:val="left" w:pos="9654"/>
              </w:tabs>
              <w:spacing w:line="560" w:lineRule="exact"/>
              <w:jc w:val="center"/>
              <w:rPr>
                <w:rFonts w:ascii="仿宋" w:eastAsia="仿宋" w:hAnsi="仿宋"/>
                <w:sz w:val="32"/>
                <w:szCs w:val="32"/>
              </w:rPr>
            </w:pPr>
            <w:r>
              <w:rPr>
                <w:rFonts w:ascii="仿宋" w:eastAsia="仿宋" w:hAnsi="仿宋" w:hint="eastAsia"/>
                <w:sz w:val="32"/>
                <w:szCs w:val="32"/>
              </w:rPr>
              <w:t>交货期</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55C1" w:rsidRDefault="003A55C1">
            <w:pPr>
              <w:tabs>
                <w:tab w:val="left" w:pos="654"/>
                <w:tab w:val="left" w:pos="1734"/>
                <w:tab w:val="left" w:pos="2814"/>
                <w:tab w:val="left" w:pos="3894"/>
                <w:tab w:val="left" w:pos="5334"/>
                <w:tab w:val="left" w:pos="6414"/>
                <w:tab w:val="left" w:pos="7254"/>
                <w:tab w:val="left" w:pos="8574"/>
                <w:tab w:val="left" w:pos="9654"/>
              </w:tabs>
              <w:spacing w:line="560" w:lineRule="exact"/>
              <w:jc w:val="center"/>
              <w:rPr>
                <w:rFonts w:ascii="仿宋" w:eastAsia="仿宋" w:hAnsi="仿宋"/>
                <w:sz w:val="32"/>
                <w:szCs w:val="32"/>
              </w:rPr>
            </w:pPr>
            <w:r>
              <w:rPr>
                <w:rFonts w:ascii="仿宋" w:eastAsia="仿宋" w:hAnsi="仿宋" w:hint="eastAsia"/>
                <w:sz w:val="32"/>
                <w:szCs w:val="32"/>
              </w:rPr>
              <w:t>备注</w:t>
            </w:r>
          </w:p>
        </w:tc>
      </w:tr>
      <w:tr w:rsidR="003A55C1" w:rsidTr="003A55C1">
        <w:trPr>
          <w:cantSplit/>
          <w:trHeight w:val="667"/>
        </w:trPr>
        <w:tc>
          <w:tcPr>
            <w:tcW w:w="720" w:type="dxa"/>
            <w:tcBorders>
              <w:top w:val="single" w:sz="4" w:space="0" w:color="auto"/>
              <w:left w:val="single" w:sz="4" w:space="0" w:color="auto"/>
              <w:bottom w:val="single" w:sz="4" w:space="0" w:color="auto"/>
              <w:right w:val="single" w:sz="4" w:space="0" w:color="auto"/>
            </w:tcBorders>
            <w:vAlign w:val="center"/>
          </w:tcPr>
          <w:p w:rsidR="003A55C1" w:rsidRDefault="003A55C1">
            <w:pPr>
              <w:tabs>
                <w:tab w:val="left" w:pos="654"/>
                <w:tab w:val="left" w:pos="1734"/>
                <w:tab w:val="left" w:pos="2814"/>
                <w:tab w:val="left" w:pos="3894"/>
                <w:tab w:val="left" w:pos="5334"/>
                <w:tab w:val="left" w:pos="6414"/>
                <w:tab w:val="left" w:pos="7254"/>
                <w:tab w:val="left" w:pos="8574"/>
                <w:tab w:val="left" w:pos="9654"/>
              </w:tabs>
              <w:spacing w:line="560" w:lineRule="exact"/>
              <w:rPr>
                <w:rFonts w:ascii="仿宋" w:eastAsia="仿宋" w:hAnsi="仿宋"/>
                <w:sz w:val="32"/>
                <w:szCs w:val="32"/>
              </w:rPr>
            </w:pPr>
          </w:p>
        </w:tc>
        <w:tc>
          <w:tcPr>
            <w:tcW w:w="2682" w:type="dxa"/>
            <w:tcBorders>
              <w:top w:val="single" w:sz="4" w:space="0" w:color="auto"/>
              <w:left w:val="single" w:sz="4" w:space="0" w:color="auto"/>
              <w:bottom w:val="single" w:sz="4" w:space="0" w:color="auto"/>
              <w:right w:val="single" w:sz="4" w:space="0" w:color="auto"/>
            </w:tcBorders>
            <w:vAlign w:val="center"/>
          </w:tcPr>
          <w:p w:rsidR="003A55C1" w:rsidRDefault="003A55C1">
            <w:pPr>
              <w:tabs>
                <w:tab w:val="left" w:pos="654"/>
                <w:tab w:val="left" w:pos="1734"/>
                <w:tab w:val="left" w:pos="2814"/>
                <w:tab w:val="left" w:pos="3894"/>
                <w:tab w:val="left" w:pos="5334"/>
                <w:tab w:val="left" w:pos="6414"/>
                <w:tab w:val="left" w:pos="7254"/>
                <w:tab w:val="left" w:pos="8574"/>
                <w:tab w:val="left" w:pos="9654"/>
              </w:tabs>
              <w:spacing w:line="560" w:lineRule="exact"/>
              <w:rPr>
                <w:rFonts w:ascii="仿宋" w:eastAsia="仿宋" w:hAnsi="仿宋"/>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rsidR="003A55C1" w:rsidRDefault="003A55C1">
            <w:pPr>
              <w:tabs>
                <w:tab w:val="left" w:pos="654"/>
                <w:tab w:val="left" w:pos="1734"/>
                <w:tab w:val="left" w:pos="2814"/>
                <w:tab w:val="left" w:pos="3894"/>
                <w:tab w:val="left" w:pos="5334"/>
                <w:tab w:val="left" w:pos="6414"/>
                <w:tab w:val="left" w:pos="7254"/>
                <w:tab w:val="left" w:pos="8574"/>
                <w:tab w:val="left" w:pos="9654"/>
              </w:tabs>
              <w:spacing w:line="560" w:lineRule="exact"/>
              <w:rPr>
                <w:rFonts w:ascii="仿宋" w:eastAsia="仿宋" w:hAnsi="仿宋"/>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3A55C1" w:rsidRDefault="003A55C1">
            <w:pPr>
              <w:pStyle w:val="1"/>
              <w:tabs>
                <w:tab w:val="left" w:pos="654"/>
                <w:tab w:val="left" w:pos="1734"/>
                <w:tab w:val="left" w:pos="2814"/>
                <w:tab w:val="left" w:pos="3894"/>
                <w:tab w:val="left" w:pos="5334"/>
                <w:tab w:val="left" w:pos="6414"/>
                <w:tab w:val="left" w:pos="7254"/>
                <w:tab w:val="left" w:pos="8574"/>
                <w:tab w:val="left" w:pos="9654"/>
              </w:tabs>
              <w:spacing w:line="560" w:lineRule="exact"/>
              <w:rPr>
                <w:rFonts w:ascii="仿宋" w:eastAsia="仿宋" w:hAnsi="仿宋"/>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3A55C1" w:rsidRDefault="003A55C1">
            <w:pPr>
              <w:tabs>
                <w:tab w:val="left" w:pos="654"/>
                <w:tab w:val="left" w:pos="1734"/>
                <w:tab w:val="left" w:pos="2814"/>
                <w:tab w:val="left" w:pos="3894"/>
                <w:tab w:val="left" w:pos="5334"/>
                <w:tab w:val="left" w:pos="6414"/>
                <w:tab w:val="left" w:pos="7254"/>
                <w:tab w:val="left" w:pos="8574"/>
                <w:tab w:val="left" w:pos="9654"/>
              </w:tabs>
              <w:spacing w:line="560" w:lineRule="exact"/>
              <w:rPr>
                <w:rFonts w:ascii="仿宋" w:eastAsia="仿宋" w:hAnsi="仿宋"/>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3A55C1" w:rsidRDefault="003A55C1">
            <w:pPr>
              <w:tabs>
                <w:tab w:val="left" w:pos="654"/>
                <w:tab w:val="left" w:pos="1734"/>
                <w:tab w:val="left" w:pos="2814"/>
                <w:tab w:val="left" w:pos="3894"/>
                <w:tab w:val="left" w:pos="5334"/>
                <w:tab w:val="left" w:pos="6414"/>
                <w:tab w:val="left" w:pos="7254"/>
                <w:tab w:val="left" w:pos="8574"/>
                <w:tab w:val="left" w:pos="9654"/>
              </w:tabs>
              <w:spacing w:line="560" w:lineRule="exact"/>
              <w:rPr>
                <w:rFonts w:ascii="仿宋" w:eastAsia="仿宋" w:hAnsi="仿宋"/>
                <w:sz w:val="32"/>
                <w:szCs w:val="32"/>
              </w:rPr>
            </w:pPr>
          </w:p>
        </w:tc>
      </w:tr>
    </w:tbl>
    <w:p w:rsidR="003A55C1" w:rsidRDefault="003A55C1" w:rsidP="003A55C1">
      <w:pPr>
        <w:pStyle w:val="1"/>
        <w:spacing w:line="560" w:lineRule="exact"/>
        <w:rPr>
          <w:rFonts w:ascii="仿宋" w:eastAsia="仿宋" w:hAnsi="仿宋" w:hint="eastAsia"/>
          <w:sz w:val="32"/>
          <w:szCs w:val="32"/>
        </w:rPr>
      </w:pPr>
    </w:p>
    <w:p w:rsidR="003A55C1" w:rsidRDefault="003A55C1" w:rsidP="003A55C1">
      <w:pPr>
        <w:tabs>
          <w:tab w:val="left" w:pos="654"/>
          <w:tab w:val="left" w:pos="1734"/>
          <w:tab w:val="left" w:pos="2814"/>
          <w:tab w:val="left" w:pos="3894"/>
          <w:tab w:val="left" w:pos="5334"/>
          <w:tab w:val="left" w:pos="6414"/>
          <w:tab w:val="left" w:pos="7254"/>
          <w:tab w:val="left" w:pos="8574"/>
          <w:tab w:val="left" w:pos="9654"/>
        </w:tabs>
        <w:spacing w:line="560" w:lineRule="exact"/>
        <w:rPr>
          <w:rFonts w:ascii="仿宋" w:eastAsia="仿宋" w:hAnsi="仿宋" w:hint="eastAsia"/>
          <w:sz w:val="32"/>
          <w:szCs w:val="32"/>
          <w:u w:val="single"/>
        </w:rPr>
      </w:pPr>
      <w:r>
        <w:rPr>
          <w:rFonts w:ascii="仿宋" w:eastAsia="仿宋" w:hAnsi="仿宋" w:hint="eastAsia"/>
          <w:sz w:val="32"/>
          <w:szCs w:val="32"/>
        </w:rPr>
        <w:t>供应商代表签字:</w:t>
      </w:r>
    </w:p>
    <w:p w:rsidR="003A55C1" w:rsidRDefault="003A55C1" w:rsidP="003A55C1">
      <w:pPr>
        <w:tabs>
          <w:tab w:val="left" w:pos="654"/>
          <w:tab w:val="left" w:pos="1734"/>
          <w:tab w:val="left" w:pos="2814"/>
          <w:tab w:val="left" w:pos="3894"/>
          <w:tab w:val="left" w:pos="5334"/>
          <w:tab w:val="left" w:pos="6414"/>
          <w:tab w:val="left" w:pos="7254"/>
          <w:tab w:val="left" w:pos="8574"/>
          <w:tab w:val="left" w:pos="9654"/>
        </w:tabs>
        <w:spacing w:line="560" w:lineRule="exact"/>
        <w:rPr>
          <w:rFonts w:ascii="仿宋" w:eastAsia="仿宋" w:hAnsi="仿宋" w:hint="eastAsia"/>
          <w:sz w:val="32"/>
          <w:szCs w:val="32"/>
        </w:rPr>
      </w:pPr>
    </w:p>
    <w:p w:rsidR="003A55C1" w:rsidRDefault="003A55C1" w:rsidP="003A55C1">
      <w:pPr>
        <w:tabs>
          <w:tab w:val="left" w:pos="654"/>
          <w:tab w:val="left" w:pos="1734"/>
          <w:tab w:val="left" w:pos="2814"/>
          <w:tab w:val="left" w:pos="3894"/>
          <w:tab w:val="left" w:pos="5334"/>
          <w:tab w:val="left" w:pos="6414"/>
          <w:tab w:val="left" w:pos="7254"/>
          <w:tab w:val="left" w:pos="8574"/>
          <w:tab w:val="left" w:pos="9654"/>
        </w:tabs>
        <w:spacing w:line="560" w:lineRule="exact"/>
        <w:rPr>
          <w:rFonts w:ascii="仿宋" w:eastAsia="仿宋" w:hAnsi="仿宋" w:hint="eastAsia"/>
          <w:sz w:val="32"/>
          <w:szCs w:val="32"/>
          <w:u w:val="single"/>
        </w:rPr>
      </w:pPr>
      <w:r>
        <w:rPr>
          <w:rFonts w:ascii="仿宋" w:eastAsia="仿宋" w:hAnsi="仿宋" w:hint="eastAsia"/>
          <w:sz w:val="32"/>
          <w:szCs w:val="32"/>
        </w:rPr>
        <w:t>单位盖章（公章）：</w:t>
      </w:r>
    </w:p>
    <w:p w:rsidR="003A55C1" w:rsidRDefault="003A55C1" w:rsidP="003A55C1">
      <w:pPr>
        <w:tabs>
          <w:tab w:val="left" w:pos="654"/>
          <w:tab w:val="left" w:pos="1734"/>
          <w:tab w:val="left" w:pos="2814"/>
          <w:tab w:val="left" w:pos="3894"/>
          <w:tab w:val="left" w:pos="5334"/>
          <w:tab w:val="left" w:pos="6414"/>
          <w:tab w:val="left" w:pos="7254"/>
          <w:tab w:val="left" w:pos="8574"/>
          <w:tab w:val="left" w:pos="9654"/>
        </w:tabs>
        <w:spacing w:line="560" w:lineRule="exact"/>
        <w:rPr>
          <w:rFonts w:ascii="仿宋" w:eastAsia="仿宋" w:hAnsi="仿宋" w:hint="eastAsia"/>
          <w:sz w:val="32"/>
          <w:szCs w:val="32"/>
          <w:u w:val="single"/>
        </w:rPr>
      </w:pPr>
    </w:p>
    <w:p w:rsidR="003A55C1" w:rsidRDefault="003A55C1" w:rsidP="003A55C1">
      <w:pPr>
        <w:widowControl/>
        <w:spacing w:line="560" w:lineRule="exact"/>
        <w:jc w:val="left"/>
        <w:rPr>
          <w:rFonts w:ascii="仿宋" w:eastAsia="仿宋" w:hAnsi="仿宋" w:hint="eastAsia"/>
          <w:sz w:val="32"/>
          <w:szCs w:val="32"/>
          <w:u w:val="single"/>
        </w:rPr>
      </w:pPr>
      <w:r>
        <w:rPr>
          <w:rFonts w:ascii="仿宋" w:eastAsia="仿宋" w:hAnsi="仿宋" w:hint="eastAsia"/>
          <w:sz w:val="32"/>
          <w:szCs w:val="32"/>
        </w:rPr>
        <w:t>时  间：</w:t>
      </w:r>
    </w:p>
    <w:p w:rsidR="003A55C1" w:rsidRDefault="003A55C1" w:rsidP="003A55C1">
      <w:pPr>
        <w:widowControl/>
        <w:spacing w:line="560" w:lineRule="exact"/>
        <w:jc w:val="left"/>
        <w:rPr>
          <w:rFonts w:ascii="仿宋" w:eastAsia="仿宋" w:hAnsi="仿宋" w:cs="Times New Roman" w:hint="eastAsia"/>
          <w:b/>
          <w:sz w:val="32"/>
          <w:szCs w:val="32"/>
        </w:rPr>
      </w:pPr>
      <w:r>
        <w:rPr>
          <w:rFonts w:ascii="仿宋" w:eastAsia="仿宋" w:hAnsi="仿宋" w:hint="eastAsia"/>
          <w:b/>
          <w:kern w:val="0"/>
          <w:sz w:val="32"/>
          <w:szCs w:val="32"/>
        </w:rPr>
        <w:br w:type="page"/>
      </w:r>
    </w:p>
    <w:p w:rsidR="003A55C1" w:rsidRDefault="003A55C1" w:rsidP="003A55C1">
      <w:pPr>
        <w:pStyle w:val="a4"/>
        <w:spacing w:line="560" w:lineRule="exact"/>
        <w:ind w:firstLineChars="0" w:firstLine="0"/>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lastRenderedPageBreak/>
        <w:t>二、承诺函</w:t>
      </w:r>
    </w:p>
    <w:p w:rsidR="003A55C1" w:rsidRDefault="003A55C1" w:rsidP="003A55C1">
      <w:pPr>
        <w:widowControl/>
        <w:spacing w:line="560" w:lineRule="exact"/>
        <w:jc w:val="center"/>
        <w:rPr>
          <w:rFonts w:ascii="华文仿宋" w:eastAsia="仿宋" w:hAnsi="华文仿宋" w:cs="宋体" w:hint="eastAsia"/>
          <w:kern w:val="0"/>
          <w:sz w:val="32"/>
          <w:szCs w:val="32"/>
        </w:rPr>
      </w:pPr>
    </w:p>
    <w:p w:rsidR="003A55C1" w:rsidRDefault="003A55C1" w:rsidP="003A55C1">
      <w:pPr>
        <w:widowControl/>
        <w:spacing w:line="560" w:lineRule="exact"/>
        <w:jc w:val="center"/>
        <w:rPr>
          <w:rFonts w:ascii="仿宋" w:eastAsia="仿宋" w:hAnsi="仿宋" w:cs="宋体" w:hint="eastAsia"/>
          <w:vanish/>
          <w:kern w:val="0"/>
          <w:sz w:val="32"/>
          <w:szCs w:val="32"/>
        </w:rPr>
      </w:pPr>
      <w:r>
        <w:rPr>
          <w:rFonts w:ascii="华文仿宋" w:eastAsia="仿宋" w:hAnsi="华文仿宋" w:cs="宋体" w:hint="eastAsia"/>
          <w:vanish/>
          <w:kern w:val="0"/>
          <w:sz w:val="32"/>
          <w:szCs w:val="32"/>
        </w:rPr>
        <w:t>    </w:t>
      </w:r>
      <w:r>
        <w:rPr>
          <w:rFonts w:ascii="仿宋" w:eastAsia="仿宋" w:hAnsi="仿宋" w:cs="宋体" w:hint="eastAsia"/>
          <w:vanish/>
          <w:kern w:val="0"/>
          <w:sz w:val="32"/>
          <w:szCs w:val="32"/>
        </w:rPr>
        <w:t>2009-03-09</w:t>
      </w:r>
    </w:p>
    <w:p w:rsidR="003A55C1" w:rsidRDefault="003A55C1" w:rsidP="003A55C1">
      <w:pPr>
        <w:spacing w:line="560" w:lineRule="exact"/>
        <w:rPr>
          <w:rFonts w:ascii="仿宋" w:eastAsia="仿宋" w:hAnsi="仿宋" w:hint="eastAsia"/>
          <w:sz w:val="32"/>
          <w:szCs w:val="32"/>
        </w:rPr>
      </w:pPr>
      <w:r>
        <w:rPr>
          <w:rFonts w:ascii="仿宋" w:eastAsia="仿宋" w:hAnsi="仿宋" w:hint="eastAsia"/>
          <w:sz w:val="32"/>
          <w:szCs w:val="32"/>
        </w:rPr>
        <w:t>致：广东省深圳前海合作区人民法院</w:t>
      </w:r>
    </w:p>
    <w:p w:rsidR="003A55C1" w:rsidRDefault="003A55C1" w:rsidP="003A55C1">
      <w:pPr>
        <w:widowControl/>
        <w:spacing w:line="560" w:lineRule="exact"/>
        <w:ind w:firstLineChars="200" w:firstLine="640"/>
        <w:jc w:val="left"/>
        <w:rPr>
          <w:rFonts w:ascii="仿宋" w:eastAsia="仿宋" w:hAnsi="仿宋" w:hint="eastAsia"/>
          <w:sz w:val="32"/>
          <w:szCs w:val="32"/>
        </w:rPr>
      </w:pPr>
      <w:r>
        <w:rPr>
          <w:rFonts w:ascii="仿宋" w:eastAsia="仿宋" w:hAnsi="仿宋" w:hint="eastAsia"/>
          <w:sz w:val="32"/>
          <w:szCs w:val="32"/>
        </w:rPr>
        <w:t>我公司申请参加的项目竞价，并</w:t>
      </w:r>
      <w:proofErr w:type="gramStart"/>
      <w:r>
        <w:rPr>
          <w:rFonts w:ascii="仿宋" w:eastAsia="仿宋" w:hAnsi="仿宋" w:hint="eastAsia"/>
          <w:sz w:val="32"/>
          <w:szCs w:val="32"/>
        </w:rPr>
        <w:t>作出</w:t>
      </w:r>
      <w:proofErr w:type="gramEnd"/>
      <w:r>
        <w:rPr>
          <w:rFonts w:ascii="仿宋" w:eastAsia="仿宋" w:hAnsi="仿宋" w:hint="eastAsia"/>
          <w:sz w:val="32"/>
          <w:szCs w:val="32"/>
        </w:rPr>
        <w:t>如下承诺：</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1.我公司已经详细研究并完全接受本次竞价项目的所有内容（包括采购公告、竞价采购需求明细及竞价应答文件格式等），并承诺我公司本次投标能</w:t>
      </w:r>
      <w:proofErr w:type="gramStart"/>
      <w:r>
        <w:rPr>
          <w:rFonts w:ascii="仿宋" w:eastAsia="仿宋" w:hAnsi="仿宋" w:hint="eastAsia"/>
          <w:sz w:val="32"/>
          <w:szCs w:val="32"/>
        </w:rPr>
        <w:t>完全响应</w:t>
      </w:r>
      <w:proofErr w:type="gramEnd"/>
      <w:r>
        <w:rPr>
          <w:rFonts w:ascii="仿宋" w:eastAsia="仿宋" w:hAnsi="仿宋" w:hint="eastAsia"/>
          <w:sz w:val="32"/>
          <w:szCs w:val="32"/>
        </w:rPr>
        <w:t>竞价要求。</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2.我公司具备采购公告中要求的供应商资格及要求；</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3.我公司保证对本竞价项目所提供的货物、服务未侵犯知识产权；保证在本项目竞价过程中不隐瞒真实情况，不提供虚假资料，不以非法手段排斥其他供应商参与竞争，</w:t>
      </w:r>
      <w:proofErr w:type="gramStart"/>
      <w:r>
        <w:rPr>
          <w:rFonts w:ascii="仿宋" w:eastAsia="仿宋" w:hAnsi="仿宋" w:hint="eastAsia"/>
          <w:sz w:val="32"/>
          <w:szCs w:val="32"/>
        </w:rPr>
        <w:t>不围标串标</w:t>
      </w:r>
      <w:proofErr w:type="gramEnd"/>
      <w:r>
        <w:rPr>
          <w:rFonts w:ascii="仿宋" w:eastAsia="仿宋" w:hAnsi="仿宋" w:hint="eastAsia"/>
          <w:sz w:val="32"/>
          <w:szCs w:val="32"/>
        </w:rPr>
        <w:t>，</w:t>
      </w:r>
      <w:proofErr w:type="gramStart"/>
      <w:r>
        <w:rPr>
          <w:rFonts w:ascii="仿宋" w:eastAsia="仿宋" w:hAnsi="仿宋" w:hint="eastAsia"/>
          <w:sz w:val="32"/>
          <w:szCs w:val="32"/>
        </w:rPr>
        <w:t>不</w:t>
      </w:r>
      <w:proofErr w:type="gramEnd"/>
      <w:r>
        <w:rPr>
          <w:rFonts w:ascii="仿宋" w:eastAsia="仿宋" w:hAnsi="仿宋" w:hint="eastAsia"/>
          <w:sz w:val="32"/>
          <w:szCs w:val="32"/>
        </w:rPr>
        <w:t>恶意质疑投诉，不向采购项目相关人行贿或者提供其他不当利益。</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4.不向任何单位泄露服务项目的任何内容，造成失密泄密、</w:t>
      </w:r>
      <w:proofErr w:type="gramStart"/>
      <w:r>
        <w:rPr>
          <w:rFonts w:ascii="仿宋" w:eastAsia="仿宋" w:hAnsi="仿宋" w:hint="eastAsia"/>
          <w:sz w:val="32"/>
          <w:szCs w:val="32"/>
        </w:rPr>
        <w:t>围标串标</w:t>
      </w:r>
      <w:proofErr w:type="gramEnd"/>
      <w:r>
        <w:rPr>
          <w:rFonts w:ascii="仿宋" w:eastAsia="仿宋" w:hAnsi="仿宋" w:hint="eastAsia"/>
          <w:sz w:val="32"/>
          <w:szCs w:val="32"/>
        </w:rPr>
        <w:t>和其他不正当利益。我公司已清楚，并愿意承担相关法律责任。</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5.我公司如果成交，将保证履行本竞价项目中的所有规定的全部责任和义务，依法与采购人签订采购合同并按质、按量、按时完成履行合同义务。我公司已清楚，如违反该要求，将按《深圳经济特区政府采购条例》相关规定接受处罚。</w:t>
      </w: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特此承诺！</w:t>
      </w:r>
    </w:p>
    <w:p w:rsidR="003A55C1" w:rsidRDefault="003A55C1" w:rsidP="003A55C1">
      <w:pPr>
        <w:widowControl/>
        <w:spacing w:line="560" w:lineRule="exact"/>
        <w:jc w:val="right"/>
        <w:rPr>
          <w:rFonts w:ascii="仿宋" w:eastAsia="仿宋" w:hAnsi="仿宋" w:hint="eastAsia"/>
          <w:sz w:val="32"/>
          <w:szCs w:val="32"/>
        </w:rPr>
      </w:pPr>
      <w:r>
        <w:rPr>
          <w:rFonts w:ascii="仿宋" w:eastAsia="仿宋" w:hAnsi="仿宋" w:hint="eastAsia"/>
          <w:sz w:val="32"/>
          <w:szCs w:val="32"/>
        </w:rPr>
        <w:t>XXX公司（签章）</w:t>
      </w:r>
    </w:p>
    <w:p w:rsidR="003A55C1" w:rsidRDefault="003A55C1" w:rsidP="003A55C1">
      <w:pPr>
        <w:widowControl/>
        <w:spacing w:line="560" w:lineRule="exact"/>
        <w:ind w:right="640" w:firstLineChars="1950" w:firstLine="6240"/>
        <w:rPr>
          <w:rFonts w:ascii="仿宋" w:eastAsia="仿宋" w:hAnsi="仿宋" w:cs="Times New Roman" w:hint="eastAsia"/>
          <w:sz w:val="32"/>
          <w:szCs w:val="32"/>
        </w:rPr>
      </w:pPr>
      <w:r>
        <w:rPr>
          <w:rFonts w:ascii="仿宋" w:eastAsia="仿宋" w:hAnsi="仿宋" w:hint="eastAsia"/>
          <w:sz w:val="32"/>
          <w:szCs w:val="32"/>
        </w:rPr>
        <w:t>时间：</w:t>
      </w:r>
    </w:p>
    <w:p w:rsidR="003A55C1" w:rsidRDefault="003A55C1" w:rsidP="003A55C1">
      <w:pPr>
        <w:pStyle w:val="a4"/>
        <w:spacing w:line="560" w:lineRule="exact"/>
        <w:ind w:firstLineChars="0" w:firstLine="0"/>
        <w:jc w:val="center"/>
        <w:rPr>
          <w:rFonts w:ascii="仿宋" w:eastAsia="仿宋" w:hAnsi="仿宋" w:hint="eastAsia"/>
          <w:b/>
          <w:sz w:val="32"/>
          <w:szCs w:val="32"/>
        </w:rPr>
      </w:pPr>
    </w:p>
    <w:p w:rsidR="003A55C1" w:rsidRDefault="003A55C1" w:rsidP="003A55C1">
      <w:pPr>
        <w:widowControl/>
        <w:spacing w:line="560" w:lineRule="exact"/>
        <w:jc w:val="left"/>
        <w:rPr>
          <w:rFonts w:ascii="仿宋" w:eastAsia="仿宋" w:hAnsi="仿宋" w:cs="Times New Roman" w:hint="eastAsia"/>
          <w:b/>
          <w:sz w:val="32"/>
          <w:szCs w:val="32"/>
        </w:rPr>
      </w:pPr>
    </w:p>
    <w:p w:rsidR="003A55C1" w:rsidRDefault="003A55C1" w:rsidP="003A55C1">
      <w:pPr>
        <w:widowControl/>
        <w:spacing w:line="560" w:lineRule="exact"/>
        <w:jc w:val="left"/>
        <w:rPr>
          <w:rFonts w:ascii="仿宋" w:eastAsia="仿宋" w:hAnsi="仿宋" w:cs="Times New Roman" w:hint="eastAsia"/>
          <w:b/>
          <w:sz w:val="32"/>
          <w:szCs w:val="32"/>
        </w:rPr>
      </w:pPr>
    </w:p>
    <w:p w:rsidR="003A55C1" w:rsidRDefault="003A55C1" w:rsidP="003A55C1">
      <w:pPr>
        <w:widowControl/>
        <w:spacing w:line="560" w:lineRule="exact"/>
        <w:jc w:val="left"/>
        <w:rPr>
          <w:rFonts w:ascii="仿宋" w:eastAsia="仿宋" w:hAnsi="仿宋" w:cs="Times New Roman" w:hint="eastAsia"/>
          <w:b/>
          <w:sz w:val="32"/>
          <w:szCs w:val="32"/>
        </w:rPr>
      </w:pPr>
    </w:p>
    <w:p w:rsidR="003A55C1" w:rsidRDefault="003A55C1" w:rsidP="003A55C1">
      <w:pPr>
        <w:pStyle w:val="a4"/>
        <w:spacing w:line="560" w:lineRule="exact"/>
        <w:ind w:firstLineChars="0" w:firstLine="0"/>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三、授权委托代理人联系方式</w:t>
      </w:r>
    </w:p>
    <w:p w:rsidR="003A55C1" w:rsidRDefault="003A55C1" w:rsidP="003A55C1">
      <w:pPr>
        <w:spacing w:line="560" w:lineRule="exact"/>
        <w:ind w:firstLineChars="200" w:firstLine="640"/>
        <w:rPr>
          <w:rFonts w:ascii="仿宋" w:eastAsia="仿宋" w:hAnsi="仿宋" w:hint="eastAsia"/>
          <w:sz w:val="32"/>
          <w:szCs w:val="32"/>
        </w:rPr>
      </w:pPr>
    </w:p>
    <w:p w:rsidR="003A55C1" w:rsidRDefault="003A55C1" w:rsidP="003A55C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本授权委托书声明：我（姓名）系（投标人名称）的法定代表人，现授权委托（姓名）为我公司签署本项目已递交的竞价上</w:t>
      </w:r>
      <w:proofErr w:type="gramStart"/>
      <w:r>
        <w:rPr>
          <w:rFonts w:ascii="仿宋" w:eastAsia="仿宋" w:hAnsi="仿宋" w:hint="eastAsia"/>
          <w:sz w:val="32"/>
          <w:szCs w:val="32"/>
        </w:rPr>
        <w:t>传资料</w:t>
      </w:r>
      <w:proofErr w:type="gramEnd"/>
      <w:r>
        <w:rPr>
          <w:rFonts w:ascii="仿宋" w:eastAsia="仿宋" w:hAnsi="仿宋" w:hint="eastAsia"/>
          <w:sz w:val="32"/>
          <w:szCs w:val="32"/>
        </w:rPr>
        <w:t>的法定代表人的授权委托代理人，代理人全权代表我所签署的本项目已递交的竞价上</w:t>
      </w:r>
      <w:proofErr w:type="gramStart"/>
      <w:r>
        <w:rPr>
          <w:rFonts w:ascii="仿宋" w:eastAsia="仿宋" w:hAnsi="仿宋" w:hint="eastAsia"/>
          <w:sz w:val="32"/>
          <w:szCs w:val="32"/>
        </w:rPr>
        <w:t>传资料</w:t>
      </w:r>
      <w:proofErr w:type="gramEnd"/>
      <w:r>
        <w:rPr>
          <w:rFonts w:ascii="仿宋" w:eastAsia="仿宋" w:hAnsi="仿宋" w:hint="eastAsia"/>
          <w:sz w:val="32"/>
          <w:szCs w:val="32"/>
        </w:rPr>
        <w:t>内容我均承认。</w:t>
      </w:r>
    </w:p>
    <w:p w:rsidR="003A55C1" w:rsidRDefault="003A55C1" w:rsidP="003A55C1">
      <w:pPr>
        <w:pStyle w:val="a3"/>
        <w:spacing w:line="560" w:lineRule="exact"/>
        <w:rPr>
          <w:rFonts w:ascii="仿宋" w:eastAsia="仿宋" w:hAnsi="仿宋" w:hint="eastAsia"/>
          <w:sz w:val="32"/>
          <w:szCs w:val="32"/>
        </w:rPr>
      </w:pPr>
      <w:r>
        <w:rPr>
          <w:rFonts w:ascii="仿宋" w:eastAsia="仿宋" w:hAnsi="仿宋" w:hint="eastAsia"/>
          <w:sz w:val="32"/>
          <w:szCs w:val="32"/>
        </w:rPr>
        <w:t>代理人无转委托权，特此委托。</w:t>
      </w:r>
    </w:p>
    <w:p w:rsidR="003A55C1" w:rsidRDefault="003A55C1" w:rsidP="003A55C1">
      <w:pPr>
        <w:spacing w:line="560" w:lineRule="exact"/>
        <w:rPr>
          <w:rFonts w:ascii="仿宋" w:eastAsia="仿宋" w:hAnsi="仿宋" w:hint="eastAsia"/>
          <w:sz w:val="32"/>
          <w:szCs w:val="32"/>
        </w:rPr>
      </w:pPr>
    </w:p>
    <w:p w:rsidR="003A55C1" w:rsidRDefault="003A55C1" w:rsidP="003A55C1">
      <w:pPr>
        <w:spacing w:line="560" w:lineRule="exact"/>
        <w:ind w:firstLineChars="257" w:firstLine="822"/>
        <w:rPr>
          <w:rFonts w:ascii="仿宋" w:eastAsia="仿宋" w:hAnsi="仿宋" w:hint="eastAsia"/>
          <w:sz w:val="32"/>
          <w:szCs w:val="32"/>
          <w:u w:val="single"/>
        </w:rPr>
      </w:pPr>
      <w:r>
        <w:rPr>
          <w:rFonts w:ascii="仿宋" w:eastAsia="仿宋" w:hAnsi="仿宋" w:hint="eastAsia"/>
          <w:sz w:val="32"/>
          <w:szCs w:val="32"/>
        </w:rPr>
        <w:t>代理人：联系电话：手机：</w:t>
      </w:r>
    </w:p>
    <w:p w:rsidR="003A55C1" w:rsidRDefault="003A55C1" w:rsidP="003A55C1">
      <w:pPr>
        <w:spacing w:line="560" w:lineRule="exact"/>
        <w:ind w:firstLineChars="257" w:firstLine="822"/>
        <w:rPr>
          <w:rFonts w:ascii="仿宋" w:eastAsia="仿宋" w:hAnsi="仿宋" w:hint="eastAsia"/>
          <w:sz w:val="32"/>
          <w:szCs w:val="32"/>
        </w:rPr>
      </w:pPr>
      <w:r>
        <w:rPr>
          <w:rFonts w:ascii="仿宋" w:eastAsia="仿宋" w:hAnsi="仿宋" w:hint="eastAsia"/>
          <w:sz w:val="32"/>
          <w:szCs w:val="32"/>
        </w:rPr>
        <w:t>投标人：</w:t>
      </w:r>
    </w:p>
    <w:p w:rsidR="003A55C1" w:rsidRDefault="003A55C1" w:rsidP="003A55C1">
      <w:pPr>
        <w:spacing w:line="560" w:lineRule="exact"/>
        <w:ind w:firstLineChars="257" w:firstLine="822"/>
        <w:rPr>
          <w:rFonts w:ascii="仿宋" w:eastAsia="仿宋" w:hAnsi="仿宋" w:hint="eastAsia"/>
          <w:sz w:val="32"/>
          <w:szCs w:val="32"/>
        </w:rPr>
      </w:pPr>
      <w:r>
        <w:rPr>
          <w:rFonts w:ascii="仿宋" w:eastAsia="仿宋" w:hAnsi="仿宋" w:hint="eastAsia"/>
          <w:sz w:val="32"/>
          <w:szCs w:val="32"/>
        </w:rPr>
        <w:t>法定代表人：</w:t>
      </w:r>
    </w:p>
    <w:p w:rsidR="003A55C1" w:rsidRDefault="003A55C1" w:rsidP="003A55C1">
      <w:pPr>
        <w:spacing w:line="560" w:lineRule="exact"/>
        <w:ind w:firstLineChars="257" w:firstLine="822"/>
        <w:rPr>
          <w:rFonts w:ascii="仿宋" w:eastAsia="仿宋" w:hAnsi="仿宋" w:hint="eastAsia"/>
          <w:sz w:val="32"/>
          <w:szCs w:val="32"/>
        </w:rPr>
      </w:pPr>
      <w:r>
        <w:rPr>
          <w:rFonts w:ascii="仿宋" w:eastAsia="仿宋" w:hAnsi="仿宋" w:hint="eastAsia"/>
          <w:sz w:val="32"/>
          <w:szCs w:val="32"/>
        </w:rPr>
        <w:t>授权委托日期：年月日</w:t>
      </w:r>
    </w:p>
    <w:p w:rsidR="003A55C1" w:rsidRDefault="003A55C1" w:rsidP="003A55C1">
      <w:pPr>
        <w:spacing w:line="560" w:lineRule="exact"/>
        <w:ind w:firstLineChars="200" w:firstLine="640"/>
        <w:rPr>
          <w:rFonts w:ascii="仿宋" w:eastAsia="仿宋" w:hAnsi="仿宋" w:hint="eastAsia"/>
          <w:sz w:val="32"/>
          <w:szCs w:val="32"/>
        </w:rPr>
      </w:pPr>
    </w:p>
    <w:p w:rsidR="003A55C1" w:rsidRDefault="003A55C1" w:rsidP="003A55C1">
      <w:pPr>
        <w:widowControl/>
        <w:spacing w:line="560" w:lineRule="exact"/>
        <w:jc w:val="left"/>
        <w:rPr>
          <w:rFonts w:ascii="仿宋" w:eastAsia="仿宋" w:hAnsi="仿宋" w:cs="Times New Roman" w:hint="eastAsia"/>
          <w:b/>
          <w:sz w:val="32"/>
          <w:szCs w:val="32"/>
        </w:rPr>
      </w:pPr>
      <w:r>
        <w:rPr>
          <w:rFonts w:ascii="仿宋" w:eastAsia="仿宋" w:hAnsi="仿宋" w:hint="eastAsia"/>
          <w:b/>
          <w:kern w:val="0"/>
          <w:sz w:val="32"/>
          <w:szCs w:val="32"/>
        </w:rPr>
        <w:br w:type="page"/>
      </w:r>
    </w:p>
    <w:p w:rsidR="003A55C1" w:rsidRDefault="003A55C1" w:rsidP="003A55C1">
      <w:pPr>
        <w:pStyle w:val="a4"/>
        <w:spacing w:line="560" w:lineRule="exact"/>
        <w:ind w:leftChars="914" w:left="1919" w:firstLine="640"/>
        <w:rPr>
          <w:rFonts w:ascii="方正小标宋简体" w:eastAsia="方正小标宋简体" w:hAnsi="仿宋" w:hint="eastAsia"/>
          <w:sz w:val="32"/>
          <w:szCs w:val="32"/>
        </w:rPr>
      </w:pPr>
      <w:r>
        <w:rPr>
          <w:rFonts w:ascii="方正小标宋简体" w:eastAsia="方正小标宋简体" w:hAnsi="仿宋" w:hint="eastAsia"/>
          <w:sz w:val="32"/>
          <w:szCs w:val="32"/>
        </w:rPr>
        <w:lastRenderedPageBreak/>
        <w:t>四、供应商资质证明材料</w:t>
      </w:r>
    </w:p>
    <w:p w:rsidR="003A55C1" w:rsidRDefault="003A55C1" w:rsidP="003A55C1">
      <w:pPr>
        <w:spacing w:line="560" w:lineRule="exact"/>
        <w:ind w:firstLine="555"/>
        <w:rPr>
          <w:rFonts w:ascii="仿宋" w:eastAsia="仿宋" w:hAnsi="仿宋" w:hint="eastAsia"/>
          <w:sz w:val="32"/>
          <w:szCs w:val="32"/>
        </w:rPr>
      </w:pPr>
      <w:r>
        <w:rPr>
          <w:rFonts w:ascii="仿宋" w:eastAsia="仿宋" w:hAnsi="仿宋" w:hint="eastAsia"/>
          <w:sz w:val="32"/>
          <w:szCs w:val="32"/>
        </w:rPr>
        <w:t>（按竞价公告、竞价需求及需求附件要求，提供相关资质证明文件原件扫描件）</w:t>
      </w:r>
    </w:p>
    <w:p w:rsidR="003A55C1" w:rsidRDefault="003A55C1" w:rsidP="003A55C1">
      <w:pPr>
        <w:spacing w:line="560" w:lineRule="exact"/>
        <w:ind w:firstLine="555"/>
        <w:rPr>
          <w:rFonts w:ascii="仿宋" w:eastAsia="仿宋" w:hAnsi="仿宋" w:hint="eastAsia"/>
          <w:sz w:val="32"/>
          <w:szCs w:val="32"/>
        </w:rPr>
      </w:pPr>
      <w:r>
        <w:rPr>
          <w:rFonts w:ascii="仿宋" w:eastAsia="仿宋" w:hAnsi="仿宋" w:hint="eastAsia"/>
          <w:sz w:val="32"/>
          <w:szCs w:val="32"/>
        </w:rPr>
        <w:t>1.营业执照原件扫描件；如营业执照未反映经营范围，提供政府行业主管部门网站关于投标人经营范围查询结果的截图</w:t>
      </w:r>
    </w:p>
    <w:p w:rsidR="003A55C1" w:rsidRDefault="003A55C1" w:rsidP="003A55C1">
      <w:pPr>
        <w:spacing w:line="560" w:lineRule="exact"/>
        <w:ind w:firstLine="555"/>
        <w:rPr>
          <w:rFonts w:ascii="仿宋" w:eastAsia="仿宋" w:hAnsi="仿宋" w:hint="eastAsia"/>
          <w:sz w:val="32"/>
          <w:szCs w:val="32"/>
        </w:rPr>
      </w:pPr>
      <w:r>
        <w:rPr>
          <w:rFonts w:ascii="仿宋" w:eastAsia="仿宋" w:hAnsi="仿宋" w:hint="eastAsia"/>
          <w:sz w:val="32"/>
          <w:szCs w:val="32"/>
        </w:rPr>
        <w:t>2.其他资质证明材料：安全生产许可证及装修资质</w:t>
      </w:r>
    </w:p>
    <w:p w:rsidR="003A55C1" w:rsidRDefault="003A55C1" w:rsidP="003A55C1">
      <w:pPr>
        <w:widowControl/>
        <w:spacing w:line="560" w:lineRule="exact"/>
        <w:jc w:val="left"/>
        <w:rPr>
          <w:rFonts w:ascii="仿宋" w:eastAsia="仿宋" w:hAnsi="仿宋" w:hint="eastAsia"/>
          <w:b/>
          <w:kern w:val="0"/>
          <w:sz w:val="32"/>
          <w:szCs w:val="32"/>
        </w:rPr>
      </w:pPr>
      <w:r>
        <w:rPr>
          <w:rFonts w:ascii="仿宋" w:eastAsia="仿宋" w:hAnsi="仿宋" w:hint="eastAsia"/>
          <w:b/>
          <w:kern w:val="0"/>
          <w:sz w:val="32"/>
          <w:szCs w:val="32"/>
        </w:rPr>
        <w:br w:type="page"/>
      </w:r>
    </w:p>
    <w:p w:rsidR="003A55C1" w:rsidRDefault="003A55C1" w:rsidP="003A55C1">
      <w:pPr>
        <w:pStyle w:val="a4"/>
        <w:spacing w:line="560" w:lineRule="exact"/>
        <w:ind w:firstLineChars="0" w:firstLine="0"/>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lastRenderedPageBreak/>
        <w:t>六、其他响应资料</w:t>
      </w:r>
    </w:p>
    <w:p w:rsidR="003A55C1" w:rsidRDefault="003A55C1" w:rsidP="003A55C1">
      <w:pPr>
        <w:spacing w:line="560" w:lineRule="exact"/>
        <w:ind w:firstLineChars="131" w:firstLine="419"/>
        <w:jc w:val="left"/>
        <w:rPr>
          <w:rFonts w:ascii="仿宋" w:eastAsia="仿宋" w:hAnsi="仿宋" w:hint="eastAsia"/>
          <w:sz w:val="32"/>
          <w:szCs w:val="32"/>
        </w:rPr>
      </w:pPr>
    </w:p>
    <w:p w:rsidR="003A55C1" w:rsidRDefault="003A55C1" w:rsidP="003A55C1">
      <w:pPr>
        <w:spacing w:line="560" w:lineRule="exact"/>
        <w:ind w:firstLineChars="131" w:firstLine="419"/>
        <w:jc w:val="left"/>
        <w:rPr>
          <w:rFonts w:ascii="仿宋" w:eastAsia="仿宋" w:hAnsi="仿宋" w:hint="eastAsia"/>
          <w:sz w:val="32"/>
          <w:szCs w:val="32"/>
        </w:rPr>
      </w:pPr>
      <w:r>
        <w:rPr>
          <w:rFonts w:ascii="仿宋" w:eastAsia="仿宋" w:hAnsi="仿宋" w:hint="eastAsia"/>
          <w:sz w:val="32"/>
          <w:szCs w:val="32"/>
        </w:rPr>
        <w:t>1.根据工程量提供报价清单和</w:t>
      </w:r>
      <w:proofErr w:type="gramStart"/>
      <w:r>
        <w:rPr>
          <w:rFonts w:ascii="仿宋" w:eastAsia="仿宋" w:hAnsi="仿宋" w:hint="eastAsia"/>
          <w:sz w:val="32"/>
          <w:szCs w:val="32"/>
        </w:rPr>
        <w:t>主材料</w:t>
      </w:r>
      <w:proofErr w:type="gramEnd"/>
      <w:r>
        <w:rPr>
          <w:rFonts w:ascii="仿宋" w:eastAsia="仿宋" w:hAnsi="仿宋" w:hint="eastAsia"/>
          <w:sz w:val="32"/>
          <w:szCs w:val="32"/>
        </w:rPr>
        <w:t>使用品牌承诺书（加盖公章）；</w:t>
      </w:r>
    </w:p>
    <w:p w:rsidR="003A55C1" w:rsidRDefault="003A55C1" w:rsidP="003A55C1">
      <w:pPr>
        <w:spacing w:line="560" w:lineRule="exact"/>
        <w:ind w:firstLineChars="131" w:firstLine="419"/>
        <w:rPr>
          <w:rFonts w:ascii="仿宋" w:eastAsia="仿宋" w:hAnsi="仿宋" w:hint="eastAsia"/>
          <w:sz w:val="32"/>
          <w:szCs w:val="32"/>
        </w:rPr>
      </w:pPr>
      <w:r>
        <w:rPr>
          <w:rFonts w:ascii="仿宋" w:eastAsia="仿宋" w:hAnsi="仿宋" w:hint="eastAsia"/>
          <w:sz w:val="32"/>
          <w:szCs w:val="32"/>
        </w:rPr>
        <w:t>2.对拟改造场地实地勘察，并提供实地勘察证明（原件）；</w:t>
      </w:r>
    </w:p>
    <w:p w:rsidR="003A55C1" w:rsidRDefault="003A55C1" w:rsidP="003A55C1">
      <w:pPr>
        <w:spacing w:line="560" w:lineRule="exact"/>
        <w:ind w:firstLineChars="131" w:firstLine="419"/>
        <w:rPr>
          <w:rFonts w:ascii="仿宋" w:eastAsia="仿宋" w:hAnsi="仿宋" w:hint="eastAsia"/>
          <w:sz w:val="32"/>
          <w:szCs w:val="32"/>
        </w:rPr>
      </w:pPr>
      <w:r>
        <w:rPr>
          <w:rFonts w:ascii="仿宋" w:eastAsia="仿宋" w:hAnsi="仿宋" w:hint="eastAsia"/>
          <w:sz w:val="32"/>
          <w:szCs w:val="32"/>
        </w:rPr>
        <w:t>3.投标人认为有需要的其他资料。</w:t>
      </w:r>
    </w:p>
    <w:p w:rsidR="003A55C1" w:rsidRDefault="003A55C1" w:rsidP="003A55C1">
      <w:pPr>
        <w:pStyle w:val="a4"/>
        <w:spacing w:line="560" w:lineRule="exact"/>
        <w:ind w:firstLineChars="0" w:firstLine="0"/>
        <w:rPr>
          <w:rFonts w:ascii="仿宋" w:eastAsia="仿宋" w:hAnsi="仿宋" w:hint="eastAsia"/>
          <w:b/>
          <w:sz w:val="32"/>
          <w:szCs w:val="32"/>
        </w:rPr>
      </w:pPr>
    </w:p>
    <w:p w:rsidR="00CE4D59" w:rsidRPr="003A55C1" w:rsidRDefault="00CE4D59"/>
    <w:sectPr w:rsidR="00CE4D59" w:rsidRPr="003A5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58"/>
    <w:rsid w:val="003A55C1"/>
    <w:rsid w:val="00CE4D59"/>
    <w:rsid w:val="00E2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5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aliases w:val="目录"/>
    <w:basedOn w:val="a"/>
    <w:next w:val="a"/>
    <w:autoRedefine/>
    <w:uiPriority w:val="39"/>
    <w:unhideWhenUsed/>
    <w:rsid w:val="003A55C1"/>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3"/>
    <w:semiHidden/>
    <w:locked/>
    <w:rsid w:val="003A55C1"/>
    <w:rPr>
      <w:rFonts w:ascii="Times New Roman" w:eastAsia="宋体" w:hAnsi="Times New Roman" w:cs="Times New Roman"/>
      <w:szCs w:val="20"/>
    </w:rPr>
  </w:style>
  <w:style w:type="paragraph" w:styleId="a3">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semiHidden/>
    <w:unhideWhenUsed/>
    <w:qFormat/>
    <w:rsid w:val="003A55C1"/>
    <w:pPr>
      <w:ind w:firstLine="420"/>
    </w:pPr>
    <w:rPr>
      <w:rFonts w:ascii="Times New Roman" w:eastAsia="宋体" w:hAnsi="Times New Roman" w:cs="Times New Roman"/>
      <w:szCs w:val="20"/>
    </w:rPr>
  </w:style>
  <w:style w:type="paragraph" w:styleId="a4">
    <w:name w:val="List Paragraph"/>
    <w:basedOn w:val="a"/>
    <w:uiPriority w:val="34"/>
    <w:qFormat/>
    <w:rsid w:val="003A55C1"/>
    <w:pPr>
      <w:ind w:firstLineChars="200" w:firstLine="420"/>
    </w:pPr>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5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aliases w:val="目录"/>
    <w:basedOn w:val="a"/>
    <w:next w:val="a"/>
    <w:autoRedefine/>
    <w:uiPriority w:val="39"/>
    <w:unhideWhenUsed/>
    <w:rsid w:val="003A55C1"/>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3"/>
    <w:semiHidden/>
    <w:locked/>
    <w:rsid w:val="003A55C1"/>
    <w:rPr>
      <w:rFonts w:ascii="Times New Roman" w:eastAsia="宋体" w:hAnsi="Times New Roman" w:cs="Times New Roman"/>
      <w:szCs w:val="20"/>
    </w:rPr>
  </w:style>
  <w:style w:type="paragraph" w:styleId="a3">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semiHidden/>
    <w:unhideWhenUsed/>
    <w:qFormat/>
    <w:rsid w:val="003A55C1"/>
    <w:pPr>
      <w:ind w:firstLine="420"/>
    </w:pPr>
    <w:rPr>
      <w:rFonts w:ascii="Times New Roman" w:eastAsia="宋体" w:hAnsi="Times New Roman" w:cs="Times New Roman"/>
      <w:szCs w:val="20"/>
    </w:rPr>
  </w:style>
  <w:style w:type="paragraph" w:styleId="a4">
    <w:name w:val="List Paragraph"/>
    <w:basedOn w:val="a"/>
    <w:uiPriority w:val="34"/>
    <w:qFormat/>
    <w:rsid w:val="003A55C1"/>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6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666</Words>
  <Characters>3798</Characters>
  <Application>Microsoft Office Word</Application>
  <DocSecurity>0</DocSecurity>
  <Lines>31</Lines>
  <Paragraphs>8</Paragraphs>
  <ScaleCrop>false</ScaleCrop>
  <Company>shenzhenair</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hhj</dc:creator>
  <cp:keywords/>
  <dc:description/>
  <cp:lastModifiedBy>hhj</cp:lastModifiedBy>
  <cp:revision>2</cp:revision>
  <dcterms:created xsi:type="dcterms:W3CDTF">2021-11-09T00:45:00Z</dcterms:created>
  <dcterms:modified xsi:type="dcterms:W3CDTF">2021-11-09T00:47:00Z</dcterms:modified>
</cp:coreProperties>
</file>